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C974" w14:textId="77777777" w:rsidR="00AF5F3B" w:rsidRDefault="00AF5F3B" w:rsidP="00AF5F3B">
      <w:pPr>
        <w:jc w:val="center"/>
        <w:rPr>
          <w:lang w:val="en-US"/>
        </w:rPr>
      </w:pPr>
      <w:r>
        <w:rPr>
          <w:noProof/>
        </w:rPr>
        <w:drawing>
          <wp:inline distT="0" distB="0" distL="0" distR="0" wp14:anchorId="6FA906E9" wp14:editId="427B01EB">
            <wp:extent cx="2738120" cy="874395"/>
            <wp:effectExtent l="0" t="0" r="5080" b="1905"/>
            <wp:docPr id="2048193579" name="Picture 1" descr="\\publicdata\data\COUNCIL CORPORATE BRANDING &amp; LOGOS\LOGOS\CT_Logo_Horiz_Brush-Cherry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93579" name="Picture 1" descr="\\publicdata\data\COUNCIL CORPORATE BRANDING &amp; LOGOS\LOGOS\CT_Logo_Horiz_Brush-Cherry_CMYK.jpg"/>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38120" cy="874395"/>
                    </a:xfrm>
                    <a:prstGeom prst="rect">
                      <a:avLst/>
                    </a:prstGeom>
                    <a:noFill/>
                    <a:ln>
                      <a:noFill/>
                    </a:ln>
                  </pic:spPr>
                </pic:pic>
              </a:graphicData>
            </a:graphic>
          </wp:inline>
        </w:drawing>
      </w:r>
    </w:p>
    <w:p w14:paraId="3C9368FE" w14:textId="77777777" w:rsidR="00AF5F3B" w:rsidRDefault="00AF5F3B" w:rsidP="00AF5F3B">
      <w:pPr>
        <w:rPr>
          <w:lang w:val="en-US"/>
        </w:rPr>
      </w:pPr>
    </w:p>
    <w:p w14:paraId="75088089" w14:textId="728A5C72" w:rsidR="00AF5F3B" w:rsidRDefault="00AF5F3B" w:rsidP="00AF5F3B">
      <w:pPr>
        <w:pStyle w:val="paragraph"/>
        <w:spacing w:before="0" w:beforeAutospacing="0" w:after="0" w:afterAutospacing="0"/>
        <w:jc w:val="center"/>
        <w:textAlignment w:val="baseline"/>
        <w:rPr>
          <w:rStyle w:val="eop"/>
          <w:rFonts w:ascii="Aptos" w:eastAsiaTheme="majorEastAsia" w:hAnsi="Aptos" w:cs="Segoe UI"/>
        </w:rPr>
      </w:pPr>
      <w:r>
        <w:rPr>
          <w:rStyle w:val="normaltextrun"/>
          <w:rFonts w:ascii="Aptos" w:eastAsiaTheme="majorEastAsia" w:hAnsi="Aptos" w:cs="Segoe UI"/>
          <w:b/>
          <w:bCs/>
          <w:u w:val="single"/>
        </w:rPr>
        <w:t>Youth Week Grant Guidelines</w:t>
      </w:r>
    </w:p>
    <w:p w14:paraId="72CE61C9" w14:textId="77777777" w:rsidR="00AF5F3B" w:rsidRPr="00E93405" w:rsidRDefault="00AF5F3B" w:rsidP="00AF5F3B">
      <w:pPr>
        <w:pStyle w:val="paragraph"/>
        <w:spacing w:before="0" w:beforeAutospacing="0" w:after="0" w:afterAutospacing="0"/>
        <w:textAlignment w:val="baseline"/>
        <w:rPr>
          <w:rFonts w:ascii="Barlow" w:hAnsi="Barlow" w:cs="Segoe UI"/>
        </w:rPr>
      </w:pPr>
    </w:p>
    <w:p w14:paraId="6237F1CB" w14:textId="77777777" w:rsidR="00AF5F3B" w:rsidRPr="00E93405" w:rsidRDefault="00AF5F3B" w:rsidP="00AF5F3B">
      <w:pPr>
        <w:pStyle w:val="paragraph"/>
        <w:spacing w:before="0" w:beforeAutospacing="0" w:after="0" w:afterAutospacing="0"/>
        <w:textAlignment w:val="baseline"/>
        <w:rPr>
          <w:rFonts w:ascii="Barlow" w:hAnsi="Barlow" w:cs="Segoe UI"/>
        </w:rPr>
      </w:pPr>
      <w:r w:rsidRPr="00E93405">
        <w:rPr>
          <w:rStyle w:val="normaltextrun"/>
          <w:rFonts w:ascii="Barlow" w:eastAsiaTheme="majorEastAsia" w:hAnsi="Barlow" w:cs="Segoe UI"/>
        </w:rPr>
        <w:t>Council is committed to building strong and resilient communities within the Campbelltown Local Government Area (LGA) and to maximising social wellbeing for all residents.</w:t>
      </w:r>
      <w:r w:rsidRPr="00E93405">
        <w:rPr>
          <w:rStyle w:val="eop"/>
          <w:rFonts w:ascii="Barlow" w:eastAsiaTheme="majorEastAsia" w:hAnsi="Barlow" w:cs="Segoe UI"/>
        </w:rPr>
        <w:t> </w:t>
      </w:r>
    </w:p>
    <w:p w14:paraId="1743D37D" w14:textId="77777777" w:rsidR="00AF5F3B" w:rsidRPr="00E93405" w:rsidRDefault="00AF5F3B" w:rsidP="00AF5F3B">
      <w:pPr>
        <w:pStyle w:val="paragraph"/>
        <w:spacing w:before="0" w:beforeAutospacing="0" w:after="0" w:afterAutospacing="0"/>
        <w:textAlignment w:val="baseline"/>
        <w:rPr>
          <w:rFonts w:ascii="Barlow" w:hAnsi="Barlow" w:cs="Segoe UI"/>
        </w:rPr>
      </w:pPr>
      <w:r w:rsidRPr="00E93405">
        <w:rPr>
          <w:rStyle w:val="eop"/>
          <w:rFonts w:ascii="Barlow" w:eastAsiaTheme="majorEastAsia" w:hAnsi="Barlow" w:cs="Segoe UI"/>
        </w:rPr>
        <w:t> </w:t>
      </w:r>
    </w:p>
    <w:p w14:paraId="2015149D" w14:textId="77777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b/>
          <w:bCs/>
          <w:u w:val="single"/>
        </w:rPr>
        <w:t>Community Grants Objectives:</w:t>
      </w:r>
      <w:r w:rsidRPr="00E93405">
        <w:rPr>
          <w:rStyle w:val="eop"/>
          <w:rFonts w:ascii="Barlow" w:eastAsiaTheme="majorEastAsia" w:hAnsi="Barlow" w:cs="Segoe UI"/>
        </w:rPr>
        <w:t> </w:t>
      </w:r>
    </w:p>
    <w:p w14:paraId="20ED081E" w14:textId="77777777" w:rsidR="00AF5F3B" w:rsidRPr="00E93405" w:rsidRDefault="00AF5F3B" w:rsidP="00AF5F3B">
      <w:pPr>
        <w:pStyle w:val="paragraph"/>
        <w:spacing w:before="0" w:beforeAutospacing="0" w:after="0" w:afterAutospacing="0"/>
        <w:textAlignment w:val="baseline"/>
        <w:rPr>
          <w:rFonts w:ascii="Barlow" w:hAnsi="Barlow" w:cs="Segoe UI"/>
        </w:rPr>
      </w:pPr>
    </w:p>
    <w:p w14:paraId="63C49955" w14:textId="533CF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rPr>
        <w:t>Applications must support and enhance one or more of the</w:t>
      </w:r>
      <w:r w:rsidRPr="00E93405">
        <w:rPr>
          <w:rStyle w:val="normaltextrun"/>
          <w:rFonts w:ascii="Barlow" w:eastAsiaTheme="majorEastAsia" w:hAnsi="Barlow" w:cs="Segoe UI"/>
        </w:rPr>
        <w:t xml:space="preserve"> Campbelltown City Youth Plan’s</w:t>
      </w:r>
      <w:r w:rsidRPr="00E93405">
        <w:rPr>
          <w:rStyle w:val="normaltextrun"/>
          <w:rFonts w:ascii="Barlow" w:eastAsiaTheme="majorEastAsia" w:hAnsi="Barlow" w:cs="Segoe UI"/>
        </w:rPr>
        <w:t xml:space="preserve"> objectives:</w:t>
      </w:r>
      <w:r w:rsidRPr="00E93405">
        <w:rPr>
          <w:rStyle w:val="eop"/>
          <w:rFonts w:ascii="Barlow" w:eastAsiaTheme="majorEastAsia" w:hAnsi="Barlow" w:cs="Segoe UI"/>
        </w:rPr>
        <w:t> </w:t>
      </w:r>
    </w:p>
    <w:p w14:paraId="52C618A3" w14:textId="77777777" w:rsidR="00AF5F3B" w:rsidRPr="00E93405" w:rsidRDefault="00AF5F3B" w:rsidP="00AF5F3B">
      <w:pPr>
        <w:pStyle w:val="paragraph"/>
        <w:spacing w:before="0" w:beforeAutospacing="0" w:after="0" w:afterAutospacing="0"/>
        <w:textAlignment w:val="baseline"/>
        <w:rPr>
          <w:rFonts w:ascii="Barlow" w:hAnsi="Barlow" w:cs="Segoe UI"/>
        </w:rPr>
      </w:pPr>
    </w:p>
    <w:p w14:paraId="083B4AF7" w14:textId="5C071F8F" w:rsidR="00AF5F3B" w:rsidRPr="00E93405" w:rsidRDefault="00AF5F3B" w:rsidP="00AF5F3B">
      <w:pPr>
        <w:pStyle w:val="paragraph"/>
        <w:numPr>
          <w:ilvl w:val="0"/>
          <w:numId w:val="1"/>
        </w:numPr>
        <w:spacing w:before="0" w:beforeAutospacing="0" w:after="0" w:afterAutospacing="0"/>
        <w:ind w:left="709" w:hanging="709"/>
        <w:textAlignment w:val="baseline"/>
        <w:rPr>
          <w:rFonts w:ascii="Barlow" w:hAnsi="Barlow" w:cs="Segoe UI"/>
        </w:rPr>
      </w:pPr>
      <w:r w:rsidRPr="00E93405">
        <w:rPr>
          <w:rStyle w:val="normaltextrun"/>
          <w:rFonts w:ascii="Barlow" w:eastAsiaTheme="majorEastAsia" w:hAnsi="Barlow" w:cs="Segoe UI"/>
          <w:b/>
          <w:bCs/>
        </w:rPr>
        <w:t>OPPORTUNITIES</w:t>
      </w:r>
      <w:r w:rsidRPr="00E93405">
        <w:rPr>
          <w:rStyle w:val="normaltextrun"/>
          <w:rFonts w:ascii="Barlow" w:eastAsiaTheme="majorEastAsia" w:hAnsi="Barlow" w:cs="Segoe UI"/>
          <w:b/>
          <w:bCs/>
        </w:rPr>
        <w:t>:</w:t>
      </w:r>
      <w:r w:rsidRPr="00E93405">
        <w:rPr>
          <w:rStyle w:val="normaltextrun"/>
          <w:rFonts w:ascii="Barlow" w:eastAsiaTheme="majorEastAsia" w:hAnsi="Barlow" w:cs="Segoe UI"/>
        </w:rPr>
        <w:t xml:space="preserve"> Young people have access to meaningful and local, skill </w:t>
      </w:r>
      <w:r w:rsidRPr="00E93405">
        <w:rPr>
          <w:rStyle w:val="normaltextrun"/>
          <w:rFonts w:ascii="Barlow" w:eastAsiaTheme="majorEastAsia" w:hAnsi="Barlow" w:cs="Segoe UI"/>
        </w:rPr>
        <w:t xml:space="preserve">    </w:t>
      </w:r>
      <w:r w:rsidRPr="00E93405">
        <w:rPr>
          <w:rStyle w:val="normaltextrun"/>
          <w:rFonts w:ascii="Barlow" w:eastAsiaTheme="majorEastAsia" w:hAnsi="Barlow" w:cs="Segoe UI"/>
        </w:rPr>
        <w:t>building and employment opportunities</w:t>
      </w:r>
      <w:r w:rsidRPr="00E93405">
        <w:rPr>
          <w:rStyle w:val="eop"/>
          <w:rFonts w:ascii="Barlow" w:eastAsiaTheme="majorEastAsia" w:hAnsi="Barlow" w:cs="Segoe UI"/>
        </w:rPr>
        <w:t> </w:t>
      </w:r>
    </w:p>
    <w:p w14:paraId="65B7AD96" w14:textId="3BF8C38D" w:rsidR="00AF5F3B" w:rsidRPr="00E93405" w:rsidRDefault="00AF5F3B" w:rsidP="00AF5F3B">
      <w:pPr>
        <w:pStyle w:val="paragraph"/>
        <w:numPr>
          <w:ilvl w:val="0"/>
          <w:numId w:val="2"/>
        </w:numPr>
        <w:spacing w:before="0" w:beforeAutospacing="0" w:after="0" w:afterAutospacing="0"/>
        <w:ind w:left="709" w:hanging="709"/>
        <w:textAlignment w:val="baseline"/>
        <w:rPr>
          <w:rFonts w:ascii="Barlow" w:hAnsi="Barlow" w:cs="Segoe UI"/>
        </w:rPr>
      </w:pPr>
      <w:r w:rsidRPr="00E93405">
        <w:rPr>
          <w:rStyle w:val="normaltextrun"/>
          <w:rFonts w:ascii="Barlow" w:eastAsiaTheme="majorEastAsia" w:hAnsi="Barlow" w:cs="Segoe UI"/>
          <w:b/>
          <w:bCs/>
        </w:rPr>
        <w:t>CONNECTION</w:t>
      </w:r>
      <w:r w:rsidRPr="00E93405">
        <w:rPr>
          <w:rStyle w:val="normaltextrun"/>
          <w:rFonts w:ascii="Barlow" w:eastAsiaTheme="majorEastAsia" w:hAnsi="Barlow" w:cs="Segoe UI"/>
          <w:b/>
          <w:bCs/>
        </w:rPr>
        <w:t>:</w:t>
      </w:r>
      <w:r w:rsidRPr="00E93405">
        <w:rPr>
          <w:rStyle w:val="normaltextrun"/>
          <w:rFonts w:ascii="Barlow" w:eastAsiaTheme="majorEastAsia" w:hAnsi="Barlow" w:cs="Segoe UI"/>
        </w:rPr>
        <w:t xml:space="preserve"> Young people have a sense of connection and belonging to their space, peers and the wider community</w:t>
      </w:r>
      <w:r w:rsidRPr="00E93405">
        <w:rPr>
          <w:rStyle w:val="eop"/>
          <w:rFonts w:ascii="Barlow" w:eastAsiaTheme="majorEastAsia" w:hAnsi="Barlow" w:cs="Segoe UI"/>
        </w:rPr>
        <w:t> </w:t>
      </w:r>
    </w:p>
    <w:p w14:paraId="528B34C0" w14:textId="5D3EFA06" w:rsidR="00AF5F3B" w:rsidRPr="00E93405" w:rsidRDefault="00AF5F3B" w:rsidP="00AF5F3B">
      <w:pPr>
        <w:pStyle w:val="paragraph"/>
        <w:numPr>
          <w:ilvl w:val="0"/>
          <w:numId w:val="3"/>
        </w:numPr>
        <w:spacing w:before="0" w:beforeAutospacing="0" w:after="0" w:afterAutospacing="0"/>
        <w:ind w:left="709" w:hanging="709"/>
        <w:textAlignment w:val="baseline"/>
        <w:rPr>
          <w:rFonts w:ascii="Barlow" w:hAnsi="Barlow" w:cs="Segoe UI"/>
        </w:rPr>
      </w:pPr>
      <w:r w:rsidRPr="00E93405">
        <w:rPr>
          <w:rStyle w:val="normaltextrun"/>
          <w:rFonts w:ascii="Barlow" w:eastAsiaTheme="majorEastAsia" w:hAnsi="Barlow" w:cs="Segoe UI"/>
          <w:b/>
          <w:bCs/>
        </w:rPr>
        <w:t>SAFETY</w:t>
      </w:r>
      <w:r w:rsidRPr="00E93405">
        <w:rPr>
          <w:rStyle w:val="normaltextrun"/>
          <w:rFonts w:ascii="Barlow" w:eastAsiaTheme="majorEastAsia" w:hAnsi="Barlow" w:cs="Segoe UI"/>
          <w:b/>
          <w:bCs/>
        </w:rPr>
        <w:t>:</w:t>
      </w:r>
      <w:r w:rsidRPr="00E93405">
        <w:rPr>
          <w:rStyle w:val="normaltextrun"/>
          <w:rFonts w:ascii="Barlow" w:eastAsiaTheme="majorEastAsia" w:hAnsi="Barlow" w:cs="Segoe UI"/>
        </w:rPr>
        <w:t xml:space="preserve"> Young people have a say in community safety measures and feel safer in Campbelltown City LGA</w:t>
      </w:r>
      <w:r w:rsidRPr="00E93405">
        <w:rPr>
          <w:rStyle w:val="eop"/>
          <w:rFonts w:ascii="Barlow" w:eastAsiaTheme="majorEastAsia" w:hAnsi="Barlow" w:cs="Segoe UI"/>
        </w:rPr>
        <w:t> </w:t>
      </w:r>
    </w:p>
    <w:p w14:paraId="41737ABF" w14:textId="59E3BFB9" w:rsidR="00AF5F3B" w:rsidRPr="00E93405" w:rsidRDefault="00AF5F3B" w:rsidP="00AF5F3B">
      <w:pPr>
        <w:pStyle w:val="paragraph"/>
        <w:numPr>
          <w:ilvl w:val="0"/>
          <w:numId w:val="4"/>
        </w:numPr>
        <w:spacing w:before="0" w:beforeAutospacing="0" w:after="0" w:afterAutospacing="0"/>
        <w:ind w:left="709" w:hanging="709"/>
        <w:textAlignment w:val="baseline"/>
        <w:rPr>
          <w:rFonts w:ascii="Barlow" w:hAnsi="Barlow" w:cs="Segoe UI"/>
        </w:rPr>
      </w:pPr>
      <w:r w:rsidRPr="00E93405">
        <w:rPr>
          <w:rStyle w:val="normaltextrun"/>
          <w:rFonts w:ascii="Barlow" w:eastAsiaTheme="majorEastAsia" w:hAnsi="Barlow" w:cs="Segoe UI"/>
          <w:b/>
          <w:bCs/>
        </w:rPr>
        <w:t>WELLBEING</w:t>
      </w:r>
      <w:r w:rsidRPr="00E93405">
        <w:rPr>
          <w:rStyle w:val="normaltextrun"/>
          <w:rFonts w:ascii="Barlow" w:eastAsiaTheme="majorEastAsia" w:hAnsi="Barlow" w:cs="Segoe UI"/>
          <w:b/>
          <w:bCs/>
        </w:rPr>
        <w:t>:</w:t>
      </w:r>
      <w:r w:rsidRPr="00E93405">
        <w:rPr>
          <w:rStyle w:val="normaltextrun"/>
          <w:rFonts w:ascii="Barlow" w:eastAsiaTheme="majorEastAsia" w:hAnsi="Barlow" w:cs="Segoe UI"/>
        </w:rPr>
        <w:t xml:space="preserve"> Young people have access to information and supports available for mental and physical wellbeing</w:t>
      </w:r>
      <w:r w:rsidRPr="00E93405">
        <w:rPr>
          <w:rStyle w:val="eop"/>
          <w:rFonts w:ascii="Barlow" w:eastAsiaTheme="majorEastAsia" w:hAnsi="Barlow" w:cs="Segoe UI"/>
        </w:rPr>
        <w:t> </w:t>
      </w:r>
    </w:p>
    <w:p w14:paraId="0638D8CB" w14:textId="62948361" w:rsidR="00AF5F3B" w:rsidRPr="00E93405" w:rsidRDefault="00AF5F3B" w:rsidP="00AF5F3B">
      <w:pPr>
        <w:pStyle w:val="paragraph"/>
        <w:numPr>
          <w:ilvl w:val="0"/>
          <w:numId w:val="5"/>
        </w:numPr>
        <w:spacing w:before="0" w:beforeAutospacing="0" w:after="0" w:afterAutospacing="0"/>
        <w:ind w:left="0" w:firstLine="0"/>
        <w:textAlignment w:val="baseline"/>
        <w:rPr>
          <w:rFonts w:ascii="Barlow" w:hAnsi="Barlow" w:cs="Segoe UI"/>
        </w:rPr>
      </w:pPr>
      <w:r w:rsidRPr="00E93405">
        <w:rPr>
          <w:rStyle w:val="normaltextrun"/>
          <w:rFonts w:ascii="Barlow" w:eastAsiaTheme="majorEastAsia" w:hAnsi="Barlow" w:cs="Segoe UI"/>
          <w:b/>
          <w:bCs/>
        </w:rPr>
        <w:t>VOICE</w:t>
      </w:r>
      <w:r w:rsidRPr="00E93405">
        <w:rPr>
          <w:rStyle w:val="normaltextrun"/>
          <w:rFonts w:ascii="Barlow" w:eastAsiaTheme="majorEastAsia" w:hAnsi="Barlow" w:cs="Segoe UI"/>
          <w:b/>
          <w:bCs/>
        </w:rPr>
        <w:t>:</w:t>
      </w:r>
      <w:r w:rsidRPr="00E93405">
        <w:rPr>
          <w:rStyle w:val="normaltextrun"/>
          <w:rFonts w:ascii="Barlow" w:eastAsiaTheme="majorEastAsia" w:hAnsi="Barlow" w:cs="Segoe UI"/>
        </w:rPr>
        <w:t xml:space="preserve"> </w:t>
      </w:r>
      <w:r w:rsidRPr="00E93405">
        <w:rPr>
          <w:rStyle w:val="normaltextrun"/>
          <w:rFonts w:ascii="Barlow" w:eastAsiaTheme="majorEastAsia" w:hAnsi="Barlow" w:cs="Segoe UI"/>
        </w:rPr>
        <w:t>Young people’s opinions and perspectives are sought, valued and heard</w:t>
      </w:r>
      <w:r w:rsidRPr="00E93405">
        <w:rPr>
          <w:rStyle w:val="eop"/>
          <w:rFonts w:ascii="Barlow" w:eastAsiaTheme="majorEastAsia" w:hAnsi="Barlow" w:cs="Segoe UI"/>
        </w:rPr>
        <w:t> </w:t>
      </w:r>
    </w:p>
    <w:p w14:paraId="4DE18A55" w14:textId="31F0164E" w:rsidR="00AF5F3B" w:rsidRPr="00E93405" w:rsidRDefault="00AF5F3B" w:rsidP="00AF5F3B">
      <w:pPr>
        <w:pStyle w:val="paragraph"/>
        <w:numPr>
          <w:ilvl w:val="0"/>
          <w:numId w:val="6"/>
        </w:numPr>
        <w:spacing w:before="0" w:beforeAutospacing="0" w:after="0" w:afterAutospacing="0"/>
        <w:ind w:left="709" w:hanging="709"/>
        <w:textAlignment w:val="baseline"/>
        <w:rPr>
          <w:rFonts w:ascii="Barlow" w:hAnsi="Barlow" w:cs="Segoe UI"/>
        </w:rPr>
      </w:pPr>
      <w:r w:rsidRPr="00E93405">
        <w:rPr>
          <w:rStyle w:val="normaltextrun"/>
          <w:rFonts w:ascii="Barlow" w:eastAsiaTheme="majorEastAsia" w:hAnsi="Barlow" w:cs="Segoe UI"/>
          <w:b/>
          <w:bCs/>
        </w:rPr>
        <w:t>SUSTAINABILTY</w:t>
      </w:r>
      <w:r w:rsidRPr="00E93405">
        <w:rPr>
          <w:rStyle w:val="normaltextrun"/>
          <w:rFonts w:ascii="Barlow" w:eastAsiaTheme="majorEastAsia" w:hAnsi="Barlow" w:cs="Segoe UI"/>
          <w:b/>
          <w:bCs/>
        </w:rPr>
        <w:t>:</w:t>
      </w:r>
      <w:r w:rsidRPr="00E93405">
        <w:rPr>
          <w:rStyle w:val="normaltextrun"/>
          <w:rFonts w:ascii="Barlow" w:eastAsiaTheme="majorEastAsia" w:hAnsi="Barlow" w:cs="Segoe UI"/>
        </w:rPr>
        <w:t xml:space="preserve"> </w:t>
      </w:r>
      <w:r w:rsidRPr="00E93405">
        <w:rPr>
          <w:rStyle w:val="normaltextrun"/>
          <w:rFonts w:ascii="Barlow" w:eastAsiaTheme="majorEastAsia" w:hAnsi="Barlow" w:cs="Segoe UI"/>
        </w:rPr>
        <w:t>Young people play a role in environmental practices and principals that contribute towards a more sustainable Campbelltown LGA</w:t>
      </w:r>
      <w:r w:rsidRPr="00E93405">
        <w:rPr>
          <w:rStyle w:val="eop"/>
          <w:rFonts w:ascii="Barlow" w:eastAsiaTheme="majorEastAsia" w:hAnsi="Barlow" w:cs="Segoe UI"/>
        </w:rPr>
        <w:t> </w:t>
      </w:r>
    </w:p>
    <w:p w14:paraId="6084CD9F" w14:textId="77777777" w:rsidR="00AF5F3B" w:rsidRPr="00E93405" w:rsidRDefault="00AF5F3B" w:rsidP="00AF5F3B">
      <w:pPr>
        <w:pStyle w:val="paragraph"/>
        <w:spacing w:before="0" w:beforeAutospacing="0" w:after="0" w:afterAutospacing="0"/>
        <w:ind w:left="555"/>
        <w:textAlignment w:val="baseline"/>
        <w:rPr>
          <w:rFonts w:ascii="Barlow" w:hAnsi="Barlow" w:cs="Segoe UI"/>
        </w:rPr>
      </w:pPr>
      <w:r w:rsidRPr="00E93405">
        <w:rPr>
          <w:rStyle w:val="eop"/>
          <w:rFonts w:ascii="Barlow" w:eastAsiaTheme="majorEastAsia" w:hAnsi="Barlow" w:cs="Segoe UI"/>
        </w:rPr>
        <w:t> </w:t>
      </w:r>
    </w:p>
    <w:p w14:paraId="1F3A4F1F" w14:textId="77777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b/>
          <w:bCs/>
          <w:u w:val="single"/>
        </w:rPr>
        <w:t>Guidelines:</w:t>
      </w:r>
      <w:r w:rsidRPr="00E93405">
        <w:rPr>
          <w:rStyle w:val="eop"/>
          <w:rFonts w:ascii="Barlow" w:eastAsiaTheme="majorEastAsia" w:hAnsi="Barlow" w:cs="Segoe UI"/>
        </w:rPr>
        <w:t> </w:t>
      </w:r>
    </w:p>
    <w:p w14:paraId="043FB6B4" w14:textId="77777777" w:rsidR="00AF5F3B" w:rsidRPr="00E93405" w:rsidRDefault="00AF5F3B" w:rsidP="00AF5F3B">
      <w:pPr>
        <w:pStyle w:val="paragraph"/>
        <w:spacing w:before="0" w:beforeAutospacing="0" w:after="0" w:afterAutospacing="0"/>
        <w:textAlignment w:val="baseline"/>
        <w:rPr>
          <w:rFonts w:ascii="Barlow" w:hAnsi="Barlow" w:cs="Segoe UI"/>
        </w:rPr>
      </w:pPr>
    </w:p>
    <w:p w14:paraId="1AFA176E" w14:textId="65F77C6F"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tabchar"/>
          <w:rFonts w:ascii="Barlow" w:eastAsiaTheme="majorEastAsia" w:hAnsi="Barlow" w:cs="Calibri"/>
        </w:rPr>
        <w:tab/>
      </w:r>
      <w:r w:rsidRPr="00E93405">
        <w:rPr>
          <w:rStyle w:val="tabchar"/>
          <w:rFonts w:ascii="Barlow" w:eastAsiaTheme="majorEastAsia" w:hAnsi="Barlow" w:cs="Calibri"/>
        </w:rPr>
        <w:t xml:space="preserve"> </w:t>
      </w:r>
      <w:r w:rsidRPr="00E93405">
        <w:rPr>
          <w:rStyle w:val="normaltextrun"/>
          <w:rFonts w:ascii="Barlow" w:eastAsiaTheme="majorEastAsia" w:hAnsi="Barlow" w:cs="Segoe UI"/>
        </w:rPr>
        <w:t xml:space="preserve">All applications must be submitted through Council’s online </w:t>
      </w:r>
      <w:r w:rsidRPr="00E93405">
        <w:rPr>
          <w:rStyle w:val="normaltextrun"/>
          <w:rFonts w:ascii="Barlow" w:eastAsiaTheme="majorEastAsia" w:hAnsi="Barlow" w:cs="Segoe UI"/>
        </w:rPr>
        <w:t xml:space="preserve">Smarty Grants </w:t>
      </w:r>
      <w:r w:rsidRPr="00E93405">
        <w:rPr>
          <w:rStyle w:val="normaltextrun"/>
          <w:rFonts w:ascii="Barlow" w:eastAsiaTheme="majorEastAsia" w:hAnsi="Barlow" w:cs="Segoe UI"/>
        </w:rPr>
        <w:t>application form.</w:t>
      </w:r>
      <w:r w:rsidRPr="00E93405">
        <w:rPr>
          <w:rStyle w:val="eop"/>
          <w:rFonts w:ascii="Barlow" w:eastAsiaTheme="majorEastAsia" w:hAnsi="Barlow" w:cs="Segoe UI"/>
        </w:rPr>
        <w:t> </w:t>
      </w:r>
    </w:p>
    <w:p w14:paraId="07618F29" w14:textId="626D981F"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tabchar"/>
          <w:rFonts w:ascii="Barlow" w:eastAsiaTheme="majorEastAsia" w:hAnsi="Barlow" w:cs="Calibri"/>
        </w:rPr>
        <w:tab/>
      </w:r>
      <w:r w:rsidRPr="00E93405">
        <w:rPr>
          <w:rStyle w:val="tabchar"/>
          <w:rFonts w:ascii="Barlow" w:eastAsiaTheme="majorEastAsia" w:hAnsi="Barlow" w:cs="Calibri"/>
        </w:rPr>
        <w:t xml:space="preserve"> </w:t>
      </w:r>
      <w:r w:rsidRPr="00E93405">
        <w:rPr>
          <w:rStyle w:val="normaltextrun"/>
          <w:rFonts w:ascii="Barlow" w:eastAsiaTheme="majorEastAsia" w:hAnsi="Barlow" w:cs="Segoe UI"/>
        </w:rPr>
        <w:t>All supporting documents must be submitted at the time of application. </w:t>
      </w:r>
      <w:r w:rsidRPr="00E93405">
        <w:rPr>
          <w:rStyle w:val="eop"/>
          <w:rFonts w:ascii="Barlow" w:eastAsiaTheme="majorEastAsia" w:hAnsi="Barlow" w:cs="Segoe UI"/>
        </w:rPr>
        <w:t> </w:t>
      </w:r>
    </w:p>
    <w:p w14:paraId="44BDD436" w14:textId="25479290"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normaltextrun"/>
          <w:rFonts w:ascii="Barlow" w:eastAsiaTheme="majorEastAsia" w:hAnsi="Barlow" w:cs="Segoe UI"/>
        </w:rPr>
        <w:t xml:space="preserve"> </w:t>
      </w:r>
      <w:r w:rsidRPr="00E93405">
        <w:rPr>
          <w:rStyle w:val="normaltextrun"/>
          <w:rFonts w:ascii="Barlow" w:eastAsiaTheme="majorEastAsia" w:hAnsi="Barlow" w:cs="Segoe UI"/>
        </w:rPr>
        <w:t xml:space="preserve">Only one application can be </w:t>
      </w:r>
      <w:r w:rsidRPr="00E93405">
        <w:rPr>
          <w:rStyle w:val="normaltextrun"/>
          <w:rFonts w:ascii="Barlow" w:eastAsiaTheme="majorEastAsia" w:hAnsi="Barlow" w:cs="Segoe UI"/>
        </w:rPr>
        <w:t>submitted</w:t>
      </w:r>
      <w:r w:rsidRPr="00E93405">
        <w:rPr>
          <w:rStyle w:val="normaltextrun"/>
          <w:rFonts w:ascii="Barlow" w:eastAsiaTheme="majorEastAsia" w:hAnsi="Barlow" w:cs="Segoe UI"/>
        </w:rPr>
        <w:t xml:space="preserve"> per project.</w:t>
      </w:r>
      <w:r w:rsidRPr="00E93405">
        <w:rPr>
          <w:rStyle w:val="eop"/>
          <w:rFonts w:ascii="Barlow" w:eastAsiaTheme="majorEastAsia" w:hAnsi="Barlow" w:cs="Segoe UI"/>
        </w:rPr>
        <w:t> </w:t>
      </w:r>
    </w:p>
    <w:p w14:paraId="4182FDEC" w14:textId="45CE6F9C"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tabchar"/>
          <w:rFonts w:ascii="Barlow" w:eastAsiaTheme="majorEastAsia" w:hAnsi="Barlow" w:cs="Calibri"/>
        </w:rPr>
        <w:tab/>
      </w:r>
      <w:r w:rsidRPr="00E93405">
        <w:rPr>
          <w:rStyle w:val="tabchar"/>
          <w:rFonts w:ascii="Barlow" w:eastAsiaTheme="majorEastAsia" w:hAnsi="Barlow" w:cs="Calibri"/>
        </w:rPr>
        <w:t xml:space="preserve"> </w:t>
      </w:r>
      <w:r w:rsidRPr="00E93405">
        <w:rPr>
          <w:rStyle w:val="normaltextrun"/>
          <w:rFonts w:ascii="Barlow" w:eastAsiaTheme="majorEastAsia" w:hAnsi="Barlow" w:cs="Segoe UI"/>
        </w:rPr>
        <w:t>All applications will be subject to a merit-based assessment against the criteria. </w:t>
      </w:r>
      <w:r w:rsidRPr="00E93405">
        <w:rPr>
          <w:rStyle w:val="eop"/>
          <w:rFonts w:ascii="Barlow" w:eastAsiaTheme="majorEastAsia" w:hAnsi="Barlow" w:cs="Segoe UI"/>
        </w:rPr>
        <w:t> </w:t>
      </w:r>
    </w:p>
    <w:p w14:paraId="59542C90" w14:textId="479B6348"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tabchar"/>
          <w:rFonts w:ascii="Barlow" w:eastAsiaTheme="majorEastAsia" w:hAnsi="Barlow" w:cs="Calibri"/>
        </w:rPr>
        <w:tab/>
      </w:r>
      <w:r w:rsidRPr="00E93405">
        <w:rPr>
          <w:rStyle w:val="tabchar"/>
          <w:rFonts w:ascii="Barlow" w:eastAsiaTheme="majorEastAsia" w:hAnsi="Barlow" w:cs="Calibri"/>
        </w:rPr>
        <w:t xml:space="preserve"> </w:t>
      </w:r>
      <w:r w:rsidRPr="00E93405">
        <w:rPr>
          <w:rStyle w:val="normaltextrun"/>
          <w:rFonts w:ascii="Barlow" w:eastAsiaTheme="majorEastAsia" w:hAnsi="Barlow" w:cs="Segoe UI"/>
        </w:rPr>
        <w:t xml:space="preserve">Grant programs may be highly competitive and even though an application may meet </w:t>
      </w:r>
      <w:r w:rsidRPr="00E93405">
        <w:rPr>
          <w:rStyle w:val="normaltextrun"/>
          <w:rFonts w:ascii="Barlow" w:eastAsiaTheme="majorEastAsia" w:hAnsi="Barlow" w:cs="Segoe UI"/>
        </w:rPr>
        <w:t xml:space="preserve">    </w:t>
      </w:r>
      <w:r w:rsidRPr="00E93405">
        <w:rPr>
          <w:rStyle w:val="normaltextrun"/>
          <w:rFonts w:ascii="Barlow" w:eastAsiaTheme="majorEastAsia" w:hAnsi="Barlow" w:cs="Segoe UI"/>
        </w:rPr>
        <w:t>the program criteria it may not be competitive against other applications.</w:t>
      </w:r>
      <w:r w:rsidRPr="00E93405">
        <w:rPr>
          <w:rStyle w:val="eop"/>
          <w:rFonts w:ascii="Barlow" w:eastAsiaTheme="majorEastAsia" w:hAnsi="Barlow" w:cs="Segoe UI"/>
        </w:rPr>
        <w:t> </w:t>
      </w:r>
    </w:p>
    <w:p w14:paraId="0D3E6463" w14:textId="606386F5"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tabchar"/>
          <w:rFonts w:ascii="Barlow" w:eastAsiaTheme="majorEastAsia" w:hAnsi="Barlow" w:cs="Calibri"/>
        </w:rPr>
        <w:tab/>
      </w:r>
      <w:r w:rsidRPr="00E93405">
        <w:rPr>
          <w:rStyle w:val="tabchar"/>
          <w:rFonts w:ascii="Barlow" w:eastAsiaTheme="majorEastAsia" w:hAnsi="Barlow" w:cs="Calibri"/>
        </w:rPr>
        <w:t xml:space="preserve"> </w:t>
      </w:r>
      <w:r w:rsidRPr="00E93405">
        <w:rPr>
          <w:rStyle w:val="normaltextrun"/>
          <w:rFonts w:ascii="Barlow" w:eastAsiaTheme="majorEastAsia" w:hAnsi="Barlow" w:cs="Segoe UI"/>
        </w:rPr>
        <w:t>Council values and recognises the importance of an applicant’s financial and in-kind contributions. Applicants that demonstrate a commitment to the project through either financial or volunteer support are considered favourably.</w:t>
      </w:r>
      <w:r w:rsidRPr="00E93405">
        <w:rPr>
          <w:rStyle w:val="eop"/>
          <w:rFonts w:ascii="Barlow" w:eastAsiaTheme="majorEastAsia" w:hAnsi="Barlow" w:cs="Segoe UI"/>
        </w:rPr>
        <w:t> </w:t>
      </w:r>
    </w:p>
    <w:p w14:paraId="2D9DD5CD" w14:textId="653D553F"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tabchar"/>
          <w:rFonts w:ascii="Barlow" w:eastAsiaTheme="majorEastAsia" w:hAnsi="Barlow" w:cs="Calibri"/>
        </w:rPr>
        <w:tab/>
      </w:r>
      <w:r w:rsidRPr="00E93405">
        <w:rPr>
          <w:rStyle w:val="tabchar"/>
          <w:rFonts w:ascii="Barlow" w:eastAsiaTheme="majorEastAsia" w:hAnsi="Barlow" w:cs="Calibri"/>
        </w:rPr>
        <w:t xml:space="preserve"> </w:t>
      </w:r>
      <w:r w:rsidRPr="00E93405">
        <w:rPr>
          <w:rStyle w:val="normaltextrun"/>
          <w:rFonts w:ascii="Barlow" w:eastAsiaTheme="majorEastAsia" w:hAnsi="Barlow" w:cs="Segoe UI"/>
        </w:rPr>
        <w:t>Successful applicants are required to enter into a funding agreement before funds are released and before a project can commence.</w:t>
      </w:r>
      <w:r w:rsidRPr="00E93405">
        <w:rPr>
          <w:rStyle w:val="eop"/>
          <w:rFonts w:ascii="Barlow" w:eastAsiaTheme="majorEastAsia" w:hAnsi="Barlow" w:cs="Segoe UI"/>
        </w:rPr>
        <w:t> </w:t>
      </w:r>
    </w:p>
    <w:p w14:paraId="1B1FD6EB" w14:textId="7CFC2F78"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tabchar"/>
          <w:rFonts w:ascii="Barlow" w:eastAsiaTheme="majorEastAsia" w:hAnsi="Barlow" w:cs="Calibri"/>
        </w:rPr>
        <w:tab/>
      </w:r>
      <w:r w:rsidRPr="00E93405">
        <w:rPr>
          <w:rStyle w:val="tabchar"/>
          <w:rFonts w:ascii="Barlow" w:eastAsiaTheme="majorEastAsia" w:hAnsi="Barlow" w:cs="Calibri"/>
        </w:rPr>
        <w:t xml:space="preserve"> </w:t>
      </w:r>
      <w:r w:rsidRPr="00E93405">
        <w:rPr>
          <w:rStyle w:val="normaltextrun"/>
          <w:rFonts w:ascii="Barlow" w:eastAsiaTheme="majorEastAsia" w:hAnsi="Barlow" w:cs="Segoe UI"/>
        </w:rPr>
        <w:t>All grant recipients are required to report on and acquit their project as detailed in their funding agreement.</w:t>
      </w:r>
      <w:r w:rsidRPr="00E93405">
        <w:rPr>
          <w:rStyle w:val="eop"/>
          <w:rFonts w:ascii="Barlow" w:eastAsiaTheme="majorEastAsia" w:hAnsi="Barlow" w:cs="Segoe UI"/>
        </w:rPr>
        <w:t> </w:t>
      </w:r>
    </w:p>
    <w:p w14:paraId="2F84A6C0" w14:textId="71B609C6"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lastRenderedPageBreak/>
        <w:t>•</w:t>
      </w:r>
      <w:r w:rsidRPr="00E93405">
        <w:rPr>
          <w:rStyle w:val="tabchar"/>
          <w:rFonts w:ascii="Barlow" w:eastAsiaTheme="majorEastAsia" w:hAnsi="Barlow" w:cs="Calibri"/>
        </w:rPr>
        <w:tab/>
      </w:r>
      <w:r w:rsidRPr="00E93405">
        <w:rPr>
          <w:rStyle w:val="tabchar"/>
          <w:rFonts w:ascii="Barlow" w:eastAsiaTheme="majorEastAsia" w:hAnsi="Barlow" w:cs="Calibri"/>
        </w:rPr>
        <w:t xml:space="preserve"> </w:t>
      </w:r>
      <w:r w:rsidRPr="00E93405">
        <w:rPr>
          <w:rStyle w:val="normaltextrun"/>
          <w:rFonts w:ascii="Barlow" w:eastAsiaTheme="majorEastAsia" w:hAnsi="Barlow" w:cs="Segoe UI"/>
        </w:rPr>
        <w:t>Council may audit grant recipients at any time. </w:t>
      </w:r>
      <w:r w:rsidRPr="00E93405">
        <w:rPr>
          <w:rStyle w:val="eop"/>
          <w:rFonts w:ascii="Barlow" w:eastAsiaTheme="majorEastAsia" w:hAnsi="Barlow" w:cs="Segoe UI"/>
        </w:rPr>
        <w:t> </w:t>
      </w:r>
    </w:p>
    <w:p w14:paraId="0EFDE221" w14:textId="6C31A9F4" w:rsidR="00AF5F3B" w:rsidRPr="00E93405" w:rsidRDefault="00AF5F3B" w:rsidP="00E93405">
      <w:pPr>
        <w:pStyle w:val="paragraph"/>
        <w:spacing w:before="0" w:beforeAutospacing="0" w:after="0" w:afterAutospacing="0" w:line="276" w:lineRule="auto"/>
        <w:ind w:left="135" w:hanging="135"/>
        <w:textAlignment w:val="baseline"/>
        <w:rPr>
          <w:rFonts w:ascii="Barlow" w:hAnsi="Barlow" w:cs="Segoe UI"/>
        </w:rPr>
      </w:pPr>
      <w:r w:rsidRPr="00E93405">
        <w:rPr>
          <w:rStyle w:val="normaltextrun"/>
          <w:rFonts w:ascii="Barlow" w:eastAsiaTheme="majorEastAsia" w:hAnsi="Barlow" w:cs="Segoe UI"/>
        </w:rPr>
        <w:t>•</w:t>
      </w:r>
      <w:r w:rsidRPr="00E93405">
        <w:rPr>
          <w:rStyle w:val="tabchar"/>
          <w:rFonts w:ascii="Barlow" w:eastAsiaTheme="majorEastAsia" w:hAnsi="Barlow" w:cs="Calibri"/>
        </w:rPr>
        <w:tab/>
      </w:r>
      <w:r w:rsidRPr="00E93405">
        <w:rPr>
          <w:rStyle w:val="normaltextrun"/>
          <w:rFonts w:ascii="Barlow" w:eastAsiaTheme="majorEastAsia" w:hAnsi="Barlow" w:cs="Segoe UI"/>
        </w:rPr>
        <w:t xml:space="preserve">Grant recipients that fail to acquit their grant in accordance with the relevant program requirements may be required to repay funding (either in full or in part) to </w:t>
      </w:r>
      <w:r w:rsidRPr="00E93405">
        <w:rPr>
          <w:rStyle w:val="normaltextrun"/>
          <w:rFonts w:ascii="Barlow" w:eastAsiaTheme="majorEastAsia" w:hAnsi="Barlow" w:cs="Segoe UI"/>
        </w:rPr>
        <w:t>Council and</w:t>
      </w:r>
      <w:r w:rsidRPr="00E93405">
        <w:rPr>
          <w:rStyle w:val="normaltextrun"/>
          <w:rFonts w:ascii="Barlow" w:eastAsiaTheme="majorEastAsia" w:hAnsi="Barlow" w:cs="Segoe UI"/>
        </w:rPr>
        <w:t xml:space="preserve"> may be considered ineligible for any further funding </w:t>
      </w:r>
      <w:r w:rsidRPr="00E93405">
        <w:rPr>
          <w:rStyle w:val="normaltextrun"/>
          <w:rFonts w:ascii="Barlow" w:eastAsiaTheme="majorEastAsia" w:hAnsi="Barlow" w:cs="Segoe UI"/>
        </w:rPr>
        <w:t xml:space="preserve">managed </w:t>
      </w:r>
      <w:r w:rsidRPr="00E93405">
        <w:rPr>
          <w:rStyle w:val="normaltextrun"/>
          <w:rFonts w:ascii="Barlow" w:eastAsiaTheme="majorEastAsia" w:hAnsi="Barlow" w:cs="Segoe UI"/>
        </w:rPr>
        <w:t>by Council until such non-compliance is rectified. </w:t>
      </w:r>
      <w:r w:rsidRPr="00E93405">
        <w:rPr>
          <w:rStyle w:val="eop"/>
          <w:rFonts w:ascii="Barlow" w:eastAsiaTheme="majorEastAsia" w:hAnsi="Barlow" w:cs="Segoe UI"/>
        </w:rPr>
        <w:t> </w:t>
      </w:r>
    </w:p>
    <w:p w14:paraId="3CD8BF51" w14:textId="77777777" w:rsidR="00AF5F3B" w:rsidRPr="00E93405" w:rsidRDefault="00AF5F3B" w:rsidP="00AF5F3B">
      <w:pPr>
        <w:pStyle w:val="paragraph"/>
        <w:spacing w:before="0" w:beforeAutospacing="0" w:after="0" w:afterAutospacing="0"/>
        <w:textAlignment w:val="baseline"/>
        <w:rPr>
          <w:rFonts w:ascii="Barlow" w:hAnsi="Barlow" w:cs="Segoe UI"/>
        </w:rPr>
      </w:pPr>
      <w:r w:rsidRPr="00E93405">
        <w:rPr>
          <w:rStyle w:val="eop"/>
          <w:rFonts w:ascii="Barlow" w:eastAsiaTheme="majorEastAsia" w:hAnsi="Barlow" w:cs="Segoe UI"/>
        </w:rPr>
        <w:t> </w:t>
      </w:r>
    </w:p>
    <w:p w14:paraId="62304A29" w14:textId="77777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b/>
          <w:bCs/>
          <w:u w:val="single"/>
        </w:rPr>
        <w:t>General eligibility and exclusions:</w:t>
      </w:r>
      <w:r w:rsidRPr="00E93405">
        <w:rPr>
          <w:rStyle w:val="eop"/>
          <w:rFonts w:ascii="Barlow" w:eastAsiaTheme="majorEastAsia" w:hAnsi="Barlow" w:cs="Segoe UI"/>
        </w:rPr>
        <w:t> </w:t>
      </w:r>
    </w:p>
    <w:p w14:paraId="51490DC7" w14:textId="77777777" w:rsidR="00E93405" w:rsidRPr="00E93405" w:rsidRDefault="00E93405" w:rsidP="00AF5F3B">
      <w:pPr>
        <w:pStyle w:val="paragraph"/>
        <w:spacing w:before="0" w:beforeAutospacing="0" w:after="0" w:afterAutospacing="0"/>
        <w:textAlignment w:val="baseline"/>
        <w:rPr>
          <w:rFonts w:ascii="Barlow" w:hAnsi="Barlow" w:cs="Segoe UI"/>
        </w:rPr>
      </w:pPr>
    </w:p>
    <w:p w14:paraId="7199E886" w14:textId="77777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rPr>
        <w:t>To be eligible for funding an applicant must:</w:t>
      </w:r>
      <w:r w:rsidRPr="00E93405">
        <w:rPr>
          <w:rStyle w:val="eop"/>
          <w:rFonts w:ascii="Barlow" w:eastAsiaTheme="majorEastAsia" w:hAnsi="Barlow" w:cs="Segoe UI"/>
        </w:rPr>
        <w:t> </w:t>
      </w:r>
    </w:p>
    <w:p w14:paraId="4378F63D" w14:textId="77777777" w:rsidR="00E93405" w:rsidRPr="00E93405" w:rsidRDefault="00E93405" w:rsidP="00AF5F3B">
      <w:pPr>
        <w:pStyle w:val="paragraph"/>
        <w:spacing w:before="0" w:beforeAutospacing="0" w:after="0" w:afterAutospacing="0"/>
        <w:textAlignment w:val="baseline"/>
        <w:rPr>
          <w:rFonts w:ascii="Barlow" w:hAnsi="Barlow" w:cs="Segoe UI"/>
        </w:rPr>
      </w:pPr>
    </w:p>
    <w:p w14:paraId="50124A8F" w14:textId="77777777" w:rsidR="00E93405" w:rsidRPr="00E93405" w:rsidRDefault="00AF5F3B" w:rsidP="00E93405">
      <w:pPr>
        <w:pStyle w:val="paragraph"/>
        <w:numPr>
          <w:ilvl w:val="2"/>
          <w:numId w:val="5"/>
        </w:numPr>
        <w:spacing w:before="0" w:beforeAutospacing="0" w:after="0" w:afterAutospacing="0" w:line="276" w:lineRule="auto"/>
        <w:ind w:left="284" w:hanging="284"/>
        <w:textAlignment w:val="baseline"/>
        <w:rPr>
          <w:rStyle w:val="normaltextrun"/>
          <w:rFonts w:ascii="Barlow" w:eastAsiaTheme="majorEastAsia" w:hAnsi="Barlow" w:cs="Segoe UI"/>
        </w:rPr>
      </w:pPr>
      <w:proofErr w:type="gramStart"/>
      <w:r w:rsidRPr="00E93405">
        <w:rPr>
          <w:rStyle w:val="normaltextrun"/>
          <w:rFonts w:ascii="Barlow" w:eastAsiaTheme="majorEastAsia" w:hAnsi="Barlow" w:cs="Segoe UI"/>
        </w:rPr>
        <w:t>Be located in</w:t>
      </w:r>
      <w:proofErr w:type="gramEnd"/>
      <w:r w:rsidRPr="00E93405">
        <w:rPr>
          <w:rStyle w:val="normaltextrun"/>
          <w:rFonts w:ascii="Barlow" w:eastAsiaTheme="majorEastAsia" w:hAnsi="Barlow" w:cs="Segoe UI"/>
        </w:rPr>
        <w:t xml:space="preserve"> the Campbelltown LGA and/or principally providing services to the residents of Campbelltown</w:t>
      </w:r>
    </w:p>
    <w:p w14:paraId="3AF95CF1" w14:textId="555F0BE5" w:rsidR="00E93405" w:rsidRPr="00E93405" w:rsidRDefault="00E93405" w:rsidP="00E93405">
      <w:pPr>
        <w:pStyle w:val="paragraph"/>
        <w:numPr>
          <w:ilvl w:val="2"/>
          <w:numId w:val="5"/>
        </w:numPr>
        <w:spacing w:before="0" w:beforeAutospacing="0" w:after="0" w:afterAutospacing="0" w:line="276" w:lineRule="auto"/>
        <w:ind w:left="284" w:hanging="284"/>
        <w:textAlignment w:val="baseline"/>
        <w:rPr>
          <w:rStyle w:val="normaltextrun"/>
          <w:rFonts w:ascii="Barlow" w:eastAsiaTheme="majorEastAsia" w:hAnsi="Barlow" w:cs="Segoe UI"/>
        </w:rPr>
      </w:pPr>
      <w:r w:rsidRPr="00E93405">
        <w:rPr>
          <w:rStyle w:val="normaltextrun"/>
          <w:rFonts w:ascii="Barlow" w:eastAsiaTheme="majorEastAsia" w:hAnsi="Barlow" w:cs="Segoe UI"/>
        </w:rPr>
        <w:t>Deliver initiatives that benefit Campbelltown residents</w:t>
      </w:r>
    </w:p>
    <w:p w14:paraId="476FD143" w14:textId="155441CD" w:rsidR="00AF5F3B" w:rsidRPr="00E93405" w:rsidRDefault="00E93405"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c</w:t>
      </w:r>
      <w:r w:rsidR="00AF5F3B" w:rsidRPr="00E93405">
        <w:rPr>
          <w:rStyle w:val="normaltextrun"/>
          <w:rFonts w:ascii="Barlow" w:eastAsiaTheme="majorEastAsia" w:hAnsi="Barlow" w:cs="Segoe UI"/>
        </w:rPr>
        <w:t>. Acquit any previous Council grants, sponsorships or donations; and </w:t>
      </w:r>
      <w:r w:rsidR="00AF5F3B" w:rsidRPr="00E93405">
        <w:rPr>
          <w:rStyle w:val="eop"/>
          <w:rFonts w:ascii="Barlow" w:eastAsiaTheme="majorEastAsia" w:hAnsi="Barlow" w:cs="Segoe UI"/>
        </w:rPr>
        <w:t> </w:t>
      </w:r>
    </w:p>
    <w:p w14:paraId="27BBD41A" w14:textId="60DD02D7" w:rsidR="00AF5F3B" w:rsidRPr="00E93405" w:rsidRDefault="00E93405"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d</w:t>
      </w:r>
      <w:r w:rsidR="00AF5F3B" w:rsidRPr="00E93405">
        <w:rPr>
          <w:rStyle w:val="normaltextrun"/>
          <w:rFonts w:ascii="Barlow" w:eastAsiaTheme="majorEastAsia" w:hAnsi="Barlow" w:cs="Segoe UI"/>
        </w:rPr>
        <w:t>. Include all required supporting documentation with their application. </w:t>
      </w:r>
      <w:r w:rsidR="00AF5F3B" w:rsidRPr="00E93405">
        <w:rPr>
          <w:rStyle w:val="eop"/>
          <w:rFonts w:ascii="Barlow" w:eastAsiaTheme="majorEastAsia" w:hAnsi="Barlow" w:cs="Segoe UI"/>
        </w:rPr>
        <w:t> </w:t>
      </w:r>
    </w:p>
    <w:p w14:paraId="6BC4BE56" w14:textId="63E57441" w:rsidR="00AF5F3B" w:rsidRPr="00E93405" w:rsidRDefault="00E93405" w:rsidP="00E93405">
      <w:pPr>
        <w:pStyle w:val="paragraph"/>
        <w:spacing w:before="0" w:beforeAutospacing="0" w:after="0" w:afterAutospacing="0" w:line="276" w:lineRule="auto"/>
        <w:textAlignment w:val="baseline"/>
        <w:rPr>
          <w:rStyle w:val="eop"/>
          <w:rFonts w:ascii="Barlow" w:eastAsiaTheme="majorEastAsia" w:hAnsi="Barlow" w:cs="Segoe UI"/>
        </w:rPr>
      </w:pPr>
      <w:r w:rsidRPr="00E93405">
        <w:rPr>
          <w:rStyle w:val="normaltextrun"/>
          <w:rFonts w:ascii="Barlow" w:eastAsiaTheme="majorEastAsia" w:hAnsi="Barlow" w:cs="Segoe UI"/>
        </w:rPr>
        <w:t>e</w:t>
      </w:r>
      <w:r w:rsidR="00AF5F3B" w:rsidRPr="00E93405">
        <w:rPr>
          <w:rStyle w:val="normaltextrun"/>
          <w:rFonts w:ascii="Barlow" w:eastAsiaTheme="majorEastAsia" w:hAnsi="Barlow" w:cs="Segoe UI"/>
        </w:rPr>
        <w:t>. Demonstrate a positive social outcome for Campbelltown. </w:t>
      </w:r>
      <w:r w:rsidR="00AF5F3B" w:rsidRPr="00E93405">
        <w:rPr>
          <w:rStyle w:val="eop"/>
          <w:rFonts w:ascii="Barlow" w:eastAsiaTheme="majorEastAsia" w:hAnsi="Barlow" w:cs="Segoe UI"/>
        </w:rPr>
        <w:t> </w:t>
      </w:r>
    </w:p>
    <w:p w14:paraId="75C6E1B9" w14:textId="77777777" w:rsidR="00AF5F3B" w:rsidRPr="00E93405" w:rsidRDefault="00AF5F3B" w:rsidP="00AF5F3B">
      <w:pPr>
        <w:pStyle w:val="paragraph"/>
        <w:spacing w:before="0" w:beforeAutospacing="0" w:after="0" w:afterAutospacing="0"/>
        <w:textAlignment w:val="baseline"/>
        <w:rPr>
          <w:rFonts w:ascii="Barlow" w:hAnsi="Barlow" w:cs="Segoe UI"/>
        </w:rPr>
      </w:pPr>
      <w:r w:rsidRPr="00E93405">
        <w:rPr>
          <w:rStyle w:val="eop"/>
          <w:rFonts w:ascii="Barlow" w:eastAsiaTheme="majorEastAsia" w:hAnsi="Barlow" w:cs="Segoe UI"/>
        </w:rPr>
        <w:t> </w:t>
      </w:r>
    </w:p>
    <w:p w14:paraId="69CE7967" w14:textId="77777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b/>
          <w:bCs/>
          <w:u w:val="single"/>
        </w:rPr>
        <w:t>Applications that are ineligible for funding are: </w:t>
      </w:r>
      <w:r w:rsidRPr="00E93405">
        <w:rPr>
          <w:rStyle w:val="eop"/>
          <w:rFonts w:ascii="Barlow" w:eastAsiaTheme="majorEastAsia" w:hAnsi="Barlow" w:cs="Segoe UI"/>
        </w:rPr>
        <w:t> </w:t>
      </w:r>
    </w:p>
    <w:p w14:paraId="291E12F1" w14:textId="77777777" w:rsidR="00E93405" w:rsidRPr="00E93405" w:rsidRDefault="00E93405" w:rsidP="00AF5F3B">
      <w:pPr>
        <w:pStyle w:val="paragraph"/>
        <w:spacing w:before="0" w:beforeAutospacing="0" w:after="0" w:afterAutospacing="0"/>
        <w:textAlignment w:val="baseline"/>
        <w:rPr>
          <w:rFonts w:ascii="Barlow" w:hAnsi="Barlow" w:cs="Segoe UI"/>
        </w:rPr>
      </w:pPr>
    </w:p>
    <w:p w14:paraId="311466B8" w14:textId="77777777"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a. Projects that duplicate existing Council services or programs </w:t>
      </w:r>
      <w:r w:rsidRPr="00E93405">
        <w:rPr>
          <w:rStyle w:val="eop"/>
          <w:rFonts w:ascii="Barlow" w:eastAsiaTheme="majorEastAsia" w:hAnsi="Barlow" w:cs="Segoe UI"/>
        </w:rPr>
        <w:t> </w:t>
      </w:r>
    </w:p>
    <w:p w14:paraId="76B575CF" w14:textId="77777777"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b. Projects that directly contravene existing Council policy </w:t>
      </w:r>
      <w:r w:rsidRPr="00E93405">
        <w:rPr>
          <w:rStyle w:val="eop"/>
          <w:rFonts w:ascii="Barlow" w:eastAsiaTheme="majorEastAsia" w:hAnsi="Barlow" w:cs="Segoe UI"/>
        </w:rPr>
        <w:t> </w:t>
      </w:r>
    </w:p>
    <w:p w14:paraId="2A7585A7" w14:textId="20A7DC1D" w:rsidR="00AF5F3B" w:rsidRPr="00E93405" w:rsidRDefault="00AF5F3B" w:rsidP="00E93405">
      <w:pPr>
        <w:pStyle w:val="paragraph"/>
        <w:spacing w:before="0" w:beforeAutospacing="0" w:after="0" w:afterAutospacing="0" w:line="276" w:lineRule="auto"/>
        <w:ind w:left="284" w:hanging="284"/>
        <w:textAlignment w:val="baseline"/>
        <w:rPr>
          <w:rFonts w:ascii="Barlow" w:hAnsi="Barlow" w:cs="Segoe UI"/>
        </w:rPr>
      </w:pPr>
      <w:r w:rsidRPr="00E93405">
        <w:rPr>
          <w:rStyle w:val="normaltextrun"/>
          <w:rFonts w:ascii="Barlow" w:eastAsiaTheme="majorEastAsia" w:hAnsi="Barlow" w:cs="Segoe UI"/>
        </w:rPr>
        <w:t>c. Projects that do not meet the identified priority needs of the Campbelltown LGA as</w:t>
      </w:r>
      <w:r w:rsidR="00E93405" w:rsidRPr="00E93405">
        <w:rPr>
          <w:rStyle w:val="normaltextrun"/>
          <w:rFonts w:ascii="Barlow" w:eastAsiaTheme="majorEastAsia" w:hAnsi="Barlow" w:cs="Segoe UI"/>
        </w:rPr>
        <w:t xml:space="preserve"> </w:t>
      </w:r>
      <w:r w:rsidRPr="00E93405">
        <w:rPr>
          <w:rStyle w:val="normaltextrun"/>
          <w:rFonts w:ascii="Barlow" w:eastAsiaTheme="majorEastAsia" w:hAnsi="Barlow" w:cs="Segoe UI"/>
        </w:rPr>
        <w:t>set out in Council’s Community Strategic Plan </w:t>
      </w:r>
      <w:r w:rsidRPr="00E93405">
        <w:rPr>
          <w:rStyle w:val="eop"/>
          <w:rFonts w:ascii="Barlow" w:eastAsiaTheme="majorEastAsia" w:hAnsi="Barlow" w:cs="Segoe UI"/>
        </w:rPr>
        <w:t> </w:t>
      </w:r>
    </w:p>
    <w:p w14:paraId="79953074" w14:textId="77777777"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d. From government organisations or political parties </w:t>
      </w:r>
      <w:r w:rsidRPr="00E93405">
        <w:rPr>
          <w:rStyle w:val="eop"/>
          <w:rFonts w:ascii="Barlow" w:eastAsiaTheme="majorEastAsia" w:hAnsi="Barlow" w:cs="Segoe UI"/>
        </w:rPr>
        <w:t> </w:t>
      </w:r>
    </w:p>
    <w:p w14:paraId="6B70DBB5" w14:textId="54C63BD6" w:rsidR="00AF5F3B" w:rsidRPr="00E93405" w:rsidRDefault="00AF5F3B" w:rsidP="00E93405">
      <w:pPr>
        <w:pStyle w:val="paragraph"/>
        <w:spacing w:before="0" w:beforeAutospacing="0" w:after="0" w:afterAutospacing="0" w:line="276" w:lineRule="auto"/>
        <w:ind w:left="142" w:hanging="142"/>
        <w:textAlignment w:val="baseline"/>
        <w:rPr>
          <w:rFonts w:ascii="Barlow" w:hAnsi="Barlow" w:cs="Segoe UI"/>
        </w:rPr>
      </w:pPr>
      <w:r w:rsidRPr="00E93405">
        <w:rPr>
          <w:rStyle w:val="normaltextrun"/>
          <w:rFonts w:ascii="Barlow" w:eastAsiaTheme="majorEastAsia" w:hAnsi="Barlow" w:cs="Segoe UI"/>
        </w:rPr>
        <w:t xml:space="preserve">e. From charities for general donations (however, Council may provide grants to </w:t>
      </w:r>
      <w:r w:rsidR="00E93405" w:rsidRPr="00E93405">
        <w:rPr>
          <w:rStyle w:val="normaltextrun"/>
          <w:rFonts w:ascii="Barlow" w:eastAsiaTheme="majorEastAsia" w:hAnsi="Barlow" w:cs="Segoe UI"/>
        </w:rPr>
        <w:t xml:space="preserve">  </w:t>
      </w:r>
      <w:r w:rsidRPr="00E93405">
        <w:rPr>
          <w:rStyle w:val="normaltextrun"/>
          <w:rFonts w:ascii="Barlow" w:eastAsiaTheme="majorEastAsia" w:hAnsi="Barlow" w:cs="Segoe UI"/>
        </w:rPr>
        <w:t>specific projects run by charities where they meet the criteria)</w:t>
      </w:r>
      <w:r w:rsidRPr="00E93405">
        <w:rPr>
          <w:rStyle w:val="eop"/>
          <w:rFonts w:ascii="Barlow" w:eastAsiaTheme="majorEastAsia" w:hAnsi="Barlow" w:cs="Segoe UI"/>
        </w:rPr>
        <w:t> </w:t>
      </w:r>
    </w:p>
    <w:p w14:paraId="63A99B79" w14:textId="66D2C52D" w:rsidR="00AF5F3B" w:rsidRPr="00E93405" w:rsidRDefault="00AF5F3B" w:rsidP="00E93405">
      <w:pPr>
        <w:pStyle w:val="paragraph"/>
        <w:spacing w:before="0" w:beforeAutospacing="0" w:after="0" w:afterAutospacing="0" w:line="276" w:lineRule="auto"/>
        <w:ind w:left="142" w:hanging="142"/>
        <w:textAlignment w:val="baseline"/>
        <w:rPr>
          <w:rFonts w:ascii="Barlow" w:hAnsi="Barlow" w:cs="Segoe UI"/>
        </w:rPr>
      </w:pPr>
      <w:r w:rsidRPr="00E93405">
        <w:rPr>
          <w:rStyle w:val="normaltextrun"/>
          <w:rFonts w:ascii="Barlow" w:eastAsiaTheme="majorEastAsia" w:hAnsi="Barlow" w:cs="Segoe UI"/>
        </w:rPr>
        <w:t xml:space="preserve">f. For general administrative operational expenditure (e.g. administration, insurance), shortfalls in funding by government departments or completed/ retrospective </w:t>
      </w:r>
      <w:r w:rsidR="00E93405" w:rsidRPr="00E93405">
        <w:rPr>
          <w:rStyle w:val="normaltextrun"/>
          <w:rFonts w:ascii="Barlow" w:eastAsiaTheme="majorEastAsia" w:hAnsi="Barlow" w:cs="Segoe UI"/>
        </w:rPr>
        <w:t>p</w:t>
      </w:r>
      <w:r w:rsidRPr="00E93405">
        <w:rPr>
          <w:rStyle w:val="normaltextrun"/>
          <w:rFonts w:ascii="Barlow" w:eastAsiaTheme="majorEastAsia" w:hAnsi="Barlow" w:cs="Segoe UI"/>
        </w:rPr>
        <w:t>rojects </w:t>
      </w:r>
      <w:r w:rsidRPr="00E93405">
        <w:rPr>
          <w:rStyle w:val="eop"/>
          <w:rFonts w:ascii="Barlow" w:eastAsiaTheme="majorEastAsia" w:hAnsi="Barlow" w:cs="Segoe UI"/>
        </w:rPr>
        <w:t> </w:t>
      </w:r>
    </w:p>
    <w:p w14:paraId="7CBE605F" w14:textId="77777777"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g. Projects that will rely on recurrent funding from Council. </w:t>
      </w:r>
      <w:r w:rsidRPr="00E93405">
        <w:rPr>
          <w:rStyle w:val="eop"/>
          <w:rFonts w:ascii="Barlow" w:eastAsiaTheme="majorEastAsia" w:hAnsi="Barlow" w:cs="Segoe UI"/>
        </w:rPr>
        <w:t> </w:t>
      </w:r>
    </w:p>
    <w:p w14:paraId="2E842089" w14:textId="77777777" w:rsidR="00AF5F3B" w:rsidRPr="00E93405" w:rsidRDefault="00AF5F3B" w:rsidP="00AF5F3B">
      <w:pPr>
        <w:pStyle w:val="paragraph"/>
        <w:spacing w:before="0" w:beforeAutospacing="0" w:after="0" w:afterAutospacing="0"/>
        <w:textAlignment w:val="baseline"/>
        <w:rPr>
          <w:rFonts w:ascii="Barlow" w:hAnsi="Barlow" w:cs="Segoe UI"/>
        </w:rPr>
      </w:pPr>
      <w:r w:rsidRPr="00E93405">
        <w:rPr>
          <w:rStyle w:val="eop"/>
          <w:rFonts w:ascii="Barlow" w:eastAsiaTheme="majorEastAsia" w:hAnsi="Barlow" w:cs="Segoe UI"/>
        </w:rPr>
        <w:t> </w:t>
      </w:r>
    </w:p>
    <w:p w14:paraId="1DE103B5" w14:textId="77777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b/>
          <w:bCs/>
          <w:u w:val="single"/>
        </w:rPr>
        <w:t>Further conditions Council will not support: </w:t>
      </w:r>
      <w:r w:rsidRPr="00E93405">
        <w:rPr>
          <w:rStyle w:val="eop"/>
          <w:rFonts w:ascii="Barlow" w:eastAsiaTheme="majorEastAsia" w:hAnsi="Barlow" w:cs="Segoe UI"/>
        </w:rPr>
        <w:t> </w:t>
      </w:r>
    </w:p>
    <w:p w14:paraId="314487D6" w14:textId="77777777" w:rsidR="00E93405" w:rsidRPr="00E93405" w:rsidRDefault="00E93405" w:rsidP="00AF5F3B">
      <w:pPr>
        <w:pStyle w:val="paragraph"/>
        <w:spacing w:before="0" w:beforeAutospacing="0" w:after="0" w:afterAutospacing="0"/>
        <w:textAlignment w:val="baseline"/>
        <w:rPr>
          <w:rFonts w:ascii="Barlow" w:hAnsi="Barlow" w:cs="Segoe UI"/>
        </w:rPr>
      </w:pPr>
    </w:p>
    <w:p w14:paraId="5C580BB9" w14:textId="3E8C64FB" w:rsidR="00AF5F3B" w:rsidRPr="00E93405" w:rsidRDefault="00AF5F3B" w:rsidP="00E93405">
      <w:pPr>
        <w:pStyle w:val="paragraph"/>
        <w:spacing w:before="0" w:beforeAutospacing="0" w:after="0" w:afterAutospacing="0" w:line="276" w:lineRule="auto"/>
        <w:ind w:left="284" w:hanging="284"/>
        <w:textAlignment w:val="baseline"/>
        <w:rPr>
          <w:rFonts w:ascii="Barlow" w:hAnsi="Barlow" w:cs="Segoe UI"/>
        </w:rPr>
      </w:pPr>
      <w:r w:rsidRPr="00E93405">
        <w:rPr>
          <w:rStyle w:val="normaltextrun"/>
          <w:rFonts w:ascii="Barlow" w:eastAsiaTheme="majorEastAsia" w:hAnsi="Barlow" w:cs="Segoe UI"/>
        </w:rPr>
        <w:t>a. political activities or activities that could be perceived as benefiting a political party</w:t>
      </w:r>
      <w:r w:rsidR="00E93405" w:rsidRPr="00E93405">
        <w:rPr>
          <w:rStyle w:val="normaltextrun"/>
          <w:rFonts w:ascii="Barlow" w:eastAsiaTheme="majorEastAsia" w:hAnsi="Barlow" w:cs="Segoe UI"/>
        </w:rPr>
        <w:t xml:space="preserve"> </w:t>
      </w:r>
      <w:r w:rsidRPr="00E93405">
        <w:rPr>
          <w:rStyle w:val="normaltextrun"/>
          <w:rFonts w:ascii="Barlow" w:eastAsiaTheme="majorEastAsia" w:hAnsi="Barlow" w:cs="Segoe UI"/>
        </w:rPr>
        <w:t>or political campaign </w:t>
      </w:r>
      <w:r w:rsidRPr="00E93405">
        <w:rPr>
          <w:rStyle w:val="eop"/>
          <w:rFonts w:ascii="Barlow" w:eastAsiaTheme="majorEastAsia" w:hAnsi="Barlow" w:cs="Segoe UI"/>
        </w:rPr>
        <w:t> </w:t>
      </w:r>
    </w:p>
    <w:p w14:paraId="38C6914C" w14:textId="77777777"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b. activities that could be perceived as divisive within the community </w:t>
      </w:r>
      <w:r w:rsidRPr="00E93405">
        <w:rPr>
          <w:rStyle w:val="eop"/>
          <w:rFonts w:ascii="Barlow" w:eastAsiaTheme="majorEastAsia" w:hAnsi="Barlow" w:cs="Segoe UI"/>
        </w:rPr>
        <w:t> </w:t>
      </w:r>
    </w:p>
    <w:p w14:paraId="34C0E953" w14:textId="77777777"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c. activities or entities that pollute land, air or water </w:t>
      </w:r>
      <w:r w:rsidRPr="00E93405">
        <w:rPr>
          <w:rStyle w:val="eop"/>
          <w:rFonts w:ascii="Barlow" w:eastAsiaTheme="majorEastAsia" w:hAnsi="Barlow" w:cs="Segoe UI"/>
        </w:rPr>
        <w:t> </w:t>
      </w:r>
    </w:p>
    <w:p w14:paraId="67C3F163" w14:textId="77777777"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d. activities that destroy or waste non-recurring resources </w:t>
      </w:r>
      <w:r w:rsidRPr="00E93405">
        <w:rPr>
          <w:rStyle w:val="eop"/>
          <w:rFonts w:ascii="Barlow" w:eastAsiaTheme="majorEastAsia" w:hAnsi="Barlow" w:cs="Segoe UI"/>
        </w:rPr>
        <w:t> </w:t>
      </w:r>
    </w:p>
    <w:p w14:paraId="631053CE" w14:textId="77777777" w:rsidR="00AF5F3B" w:rsidRPr="00E93405" w:rsidRDefault="00AF5F3B" w:rsidP="00E93405">
      <w:pPr>
        <w:pStyle w:val="paragraph"/>
        <w:spacing w:before="0" w:beforeAutospacing="0" w:after="0" w:afterAutospacing="0" w:line="276" w:lineRule="auto"/>
        <w:ind w:left="284" w:hanging="284"/>
        <w:textAlignment w:val="baseline"/>
        <w:rPr>
          <w:rFonts w:ascii="Barlow" w:hAnsi="Barlow" w:cs="Segoe UI"/>
        </w:rPr>
      </w:pPr>
      <w:r w:rsidRPr="00E93405">
        <w:rPr>
          <w:rStyle w:val="normaltextrun"/>
          <w:rFonts w:ascii="Barlow" w:eastAsiaTheme="majorEastAsia" w:hAnsi="Barlow" w:cs="Segoe UI"/>
        </w:rPr>
        <w:t>e. activities that market or promote products/services in a misleading or deceitful manner </w:t>
      </w:r>
      <w:r w:rsidRPr="00E93405">
        <w:rPr>
          <w:rStyle w:val="eop"/>
          <w:rFonts w:ascii="Barlow" w:eastAsiaTheme="majorEastAsia" w:hAnsi="Barlow" w:cs="Segoe UI"/>
        </w:rPr>
        <w:t> </w:t>
      </w:r>
    </w:p>
    <w:p w14:paraId="046BF4CF" w14:textId="77777777" w:rsidR="00AF5F3B" w:rsidRPr="00E93405" w:rsidRDefault="00AF5F3B" w:rsidP="00E93405">
      <w:pPr>
        <w:pStyle w:val="paragraph"/>
        <w:spacing w:before="0" w:beforeAutospacing="0" w:after="0" w:afterAutospacing="0" w:line="276" w:lineRule="auto"/>
        <w:ind w:left="142" w:hanging="142"/>
        <w:textAlignment w:val="baseline"/>
        <w:rPr>
          <w:rFonts w:ascii="Barlow" w:hAnsi="Barlow" w:cs="Segoe UI"/>
        </w:rPr>
      </w:pPr>
      <w:r w:rsidRPr="00E93405">
        <w:rPr>
          <w:rStyle w:val="normaltextrun"/>
          <w:rFonts w:ascii="Barlow" w:eastAsiaTheme="majorEastAsia" w:hAnsi="Barlow" w:cs="Segoe UI"/>
        </w:rPr>
        <w:t>f. activities that produce, promote or distribute products/services likely to be harmful to the community</w:t>
      </w:r>
      <w:r w:rsidRPr="00E93405">
        <w:rPr>
          <w:rStyle w:val="eop"/>
          <w:rFonts w:ascii="Barlow" w:eastAsiaTheme="majorEastAsia" w:hAnsi="Barlow" w:cs="Segoe UI"/>
        </w:rPr>
        <w:t> </w:t>
      </w:r>
    </w:p>
    <w:p w14:paraId="7E740989" w14:textId="77777777" w:rsidR="00E93405" w:rsidRPr="00E93405" w:rsidRDefault="00AF5F3B" w:rsidP="00E93405">
      <w:pPr>
        <w:pStyle w:val="paragraph"/>
        <w:spacing w:before="0" w:beforeAutospacing="0" w:after="0" w:afterAutospacing="0" w:line="276" w:lineRule="auto"/>
        <w:textAlignment w:val="baseline"/>
        <w:rPr>
          <w:rStyle w:val="normaltextrun"/>
          <w:rFonts w:ascii="Barlow" w:eastAsiaTheme="majorEastAsia" w:hAnsi="Barlow" w:cs="Segoe UI"/>
        </w:rPr>
      </w:pPr>
      <w:r w:rsidRPr="00E93405">
        <w:rPr>
          <w:rStyle w:val="normaltextrun"/>
          <w:rFonts w:ascii="Barlow" w:eastAsiaTheme="majorEastAsia" w:hAnsi="Barlow" w:cs="Segoe UI"/>
        </w:rPr>
        <w:t>g</w:t>
      </w:r>
      <w:r w:rsidR="00E93405" w:rsidRPr="00E93405">
        <w:rPr>
          <w:rStyle w:val="normaltextrun"/>
          <w:rFonts w:ascii="Barlow" w:eastAsiaTheme="majorEastAsia" w:hAnsi="Barlow" w:cs="Segoe UI"/>
        </w:rPr>
        <w:t>.</w:t>
      </w:r>
      <w:r w:rsidRPr="00E93405">
        <w:rPr>
          <w:rStyle w:val="normaltextrun"/>
          <w:rFonts w:ascii="Barlow" w:eastAsiaTheme="majorEastAsia" w:hAnsi="Barlow" w:cs="Segoe UI"/>
        </w:rPr>
        <w:t xml:space="preserve"> activities that acquire land or commodities primarily for the purpose of speculative </w:t>
      </w:r>
      <w:r w:rsidR="00E93405" w:rsidRPr="00E93405">
        <w:rPr>
          <w:rStyle w:val="normaltextrun"/>
          <w:rFonts w:ascii="Barlow" w:eastAsiaTheme="majorEastAsia" w:hAnsi="Barlow" w:cs="Segoe UI"/>
        </w:rPr>
        <w:t xml:space="preserve"> </w:t>
      </w:r>
    </w:p>
    <w:p w14:paraId="3C9B5D0D" w14:textId="04507D89" w:rsidR="00AF5F3B" w:rsidRPr="00E93405" w:rsidRDefault="00E93405" w:rsidP="00E93405">
      <w:pPr>
        <w:pStyle w:val="paragraph"/>
        <w:spacing w:before="0" w:beforeAutospacing="0" w:after="0" w:afterAutospacing="0" w:line="276" w:lineRule="auto"/>
        <w:ind w:left="284" w:hanging="284"/>
        <w:textAlignment w:val="baseline"/>
        <w:rPr>
          <w:rFonts w:ascii="Barlow" w:hAnsi="Barlow" w:cs="Segoe UI"/>
        </w:rPr>
      </w:pPr>
      <w:r w:rsidRPr="00E93405">
        <w:rPr>
          <w:rStyle w:val="normaltextrun"/>
          <w:rFonts w:ascii="Barlow" w:eastAsiaTheme="majorEastAsia" w:hAnsi="Barlow" w:cs="Segoe UI"/>
        </w:rPr>
        <w:lastRenderedPageBreak/>
        <w:t xml:space="preserve">    </w:t>
      </w:r>
      <w:r w:rsidR="00AF5F3B" w:rsidRPr="00E93405">
        <w:rPr>
          <w:rStyle w:val="normaltextrun"/>
          <w:rFonts w:ascii="Barlow" w:eastAsiaTheme="majorEastAsia" w:hAnsi="Barlow" w:cs="Segoe UI"/>
        </w:rPr>
        <w:t>gain </w:t>
      </w:r>
      <w:r w:rsidR="00AF5F3B" w:rsidRPr="00E93405">
        <w:rPr>
          <w:rStyle w:val="eop"/>
          <w:rFonts w:ascii="Barlow" w:eastAsiaTheme="majorEastAsia" w:hAnsi="Barlow" w:cs="Segoe UI"/>
        </w:rPr>
        <w:t> </w:t>
      </w:r>
    </w:p>
    <w:p w14:paraId="2F4D89E0" w14:textId="77777777"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h. activities that entice people into financial over-commitment </w:t>
      </w:r>
      <w:r w:rsidRPr="00E93405">
        <w:rPr>
          <w:rStyle w:val="eop"/>
          <w:rFonts w:ascii="Barlow" w:eastAsiaTheme="majorEastAsia" w:hAnsi="Barlow" w:cs="Segoe UI"/>
        </w:rPr>
        <w:t> </w:t>
      </w:r>
    </w:p>
    <w:p w14:paraId="4CAF1B29" w14:textId="04A3E54C" w:rsidR="00AF5F3B" w:rsidRPr="00E93405" w:rsidRDefault="00AF5F3B" w:rsidP="00E93405">
      <w:pPr>
        <w:pStyle w:val="paragraph"/>
        <w:spacing w:before="0" w:beforeAutospacing="0" w:after="0" w:afterAutospacing="0" w:line="276" w:lineRule="auto"/>
        <w:ind w:left="142" w:hanging="142"/>
        <w:textAlignment w:val="baseline"/>
        <w:rPr>
          <w:rFonts w:ascii="Barlow" w:hAnsi="Barlow" w:cs="Segoe UI"/>
        </w:rPr>
      </w:pPr>
      <w:proofErr w:type="spellStart"/>
      <w:r w:rsidRPr="00E93405">
        <w:rPr>
          <w:rStyle w:val="normaltextrun"/>
          <w:rFonts w:ascii="Barlow" w:eastAsiaTheme="majorEastAsia" w:hAnsi="Barlow" w:cs="Segoe UI"/>
        </w:rPr>
        <w:t>i</w:t>
      </w:r>
      <w:proofErr w:type="spellEnd"/>
      <w:r w:rsidRPr="00E93405">
        <w:rPr>
          <w:rStyle w:val="normaltextrun"/>
          <w:rFonts w:ascii="Barlow" w:eastAsiaTheme="majorEastAsia" w:hAnsi="Barlow" w:cs="Segoe UI"/>
        </w:rPr>
        <w:t xml:space="preserve">. activities that exploit people through the payment of below-award wages or </w:t>
      </w:r>
      <w:r w:rsidR="00E93405" w:rsidRPr="00E93405">
        <w:rPr>
          <w:rStyle w:val="normaltextrun"/>
          <w:rFonts w:ascii="Barlow" w:eastAsiaTheme="majorEastAsia" w:hAnsi="Barlow" w:cs="Segoe UI"/>
        </w:rPr>
        <w:t>poor working</w:t>
      </w:r>
      <w:r w:rsidRPr="00E93405">
        <w:rPr>
          <w:rStyle w:val="normaltextrun"/>
          <w:rFonts w:ascii="Barlow" w:eastAsiaTheme="majorEastAsia" w:hAnsi="Barlow" w:cs="Segoe UI"/>
        </w:rPr>
        <w:t xml:space="preserve"> conditions </w:t>
      </w:r>
      <w:r w:rsidRPr="00E93405">
        <w:rPr>
          <w:rStyle w:val="eop"/>
          <w:rFonts w:ascii="Barlow" w:eastAsiaTheme="majorEastAsia" w:hAnsi="Barlow" w:cs="Segoe UI"/>
        </w:rPr>
        <w:t> </w:t>
      </w:r>
    </w:p>
    <w:p w14:paraId="74B1C3FD" w14:textId="4082B8A9" w:rsidR="00AF5F3B" w:rsidRPr="00E93405" w:rsidRDefault="00AF5F3B" w:rsidP="00E93405">
      <w:pPr>
        <w:pStyle w:val="paragraph"/>
        <w:spacing w:before="0" w:beforeAutospacing="0" w:after="0" w:afterAutospacing="0" w:line="276" w:lineRule="auto"/>
        <w:ind w:left="142" w:hanging="142"/>
        <w:textAlignment w:val="baseline"/>
        <w:rPr>
          <w:rFonts w:ascii="Barlow" w:hAnsi="Barlow" w:cs="Segoe UI"/>
        </w:rPr>
      </w:pPr>
      <w:r w:rsidRPr="00E93405">
        <w:rPr>
          <w:rStyle w:val="normaltextrun"/>
          <w:rFonts w:ascii="Barlow" w:eastAsiaTheme="majorEastAsia" w:hAnsi="Barlow" w:cs="Segoe UI"/>
        </w:rPr>
        <w:t xml:space="preserve">j. activities that discriminate by way of race, religion, or sex in employment, </w:t>
      </w:r>
      <w:r w:rsidR="00E93405" w:rsidRPr="00E93405">
        <w:rPr>
          <w:rStyle w:val="normaltextrun"/>
          <w:rFonts w:ascii="Barlow" w:eastAsiaTheme="majorEastAsia" w:hAnsi="Barlow" w:cs="Segoe UI"/>
        </w:rPr>
        <w:t>marketing or</w:t>
      </w:r>
      <w:r w:rsidRPr="00E93405">
        <w:rPr>
          <w:rStyle w:val="normaltextrun"/>
          <w:rFonts w:ascii="Barlow" w:eastAsiaTheme="majorEastAsia" w:hAnsi="Barlow" w:cs="Segoe UI"/>
        </w:rPr>
        <w:t xml:space="preserve"> advertising practices </w:t>
      </w:r>
      <w:r w:rsidRPr="00E93405">
        <w:rPr>
          <w:rStyle w:val="eop"/>
          <w:rFonts w:ascii="Barlow" w:eastAsiaTheme="majorEastAsia" w:hAnsi="Barlow" w:cs="Segoe UI"/>
        </w:rPr>
        <w:t> </w:t>
      </w:r>
    </w:p>
    <w:p w14:paraId="62B8C7C7" w14:textId="6A34670C" w:rsidR="00AF5F3B" w:rsidRPr="00E93405" w:rsidRDefault="00AF5F3B" w:rsidP="00E93405">
      <w:pPr>
        <w:pStyle w:val="paragraph"/>
        <w:spacing w:before="0" w:beforeAutospacing="0" w:after="0" w:afterAutospacing="0" w:line="276" w:lineRule="auto"/>
        <w:textAlignment w:val="baseline"/>
        <w:rPr>
          <w:rFonts w:ascii="Barlow" w:hAnsi="Barlow" w:cs="Segoe UI"/>
        </w:rPr>
      </w:pPr>
      <w:r w:rsidRPr="00E93405">
        <w:rPr>
          <w:rStyle w:val="normaltextrun"/>
          <w:rFonts w:ascii="Barlow" w:eastAsiaTheme="majorEastAsia" w:hAnsi="Barlow" w:cs="Segoe UI"/>
        </w:rPr>
        <w:t>k. activities that contribute to the inhibition of human rights generally</w:t>
      </w:r>
    </w:p>
    <w:p w14:paraId="65D51BB2" w14:textId="77777777" w:rsidR="00AF5F3B" w:rsidRPr="00E93405" w:rsidRDefault="00AF5F3B" w:rsidP="00AF5F3B">
      <w:pPr>
        <w:pStyle w:val="paragraph"/>
        <w:spacing w:before="0" w:beforeAutospacing="0" w:after="0" w:afterAutospacing="0"/>
        <w:textAlignment w:val="baseline"/>
        <w:rPr>
          <w:rFonts w:ascii="Barlow" w:hAnsi="Barlow" w:cs="Segoe UI"/>
        </w:rPr>
      </w:pPr>
      <w:r w:rsidRPr="00E93405">
        <w:rPr>
          <w:rStyle w:val="eop"/>
          <w:rFonts w:ascii="Barlow" w:eastAsiaTheme="majorEastAsia" w:hAnsi="Barlow" w:cs="Segoe UI"/>
        </w:rPr>
        <w:t> </w:t>
      </w:r>
    </w:p>
    <w:p w14:paraId="3B9465EA" w14:textId="77777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b/>
          <w:bCs/>
          <w:u w:val="single"/>
        </w:rPr>
        <w:t>Conflicts of Interest </w:t>
      </w:r>
      <w:r w:rsidRPr="00E93405">
        <w:rPr>
          <w:rStyle w:val="eop"/>
          <w:rFonts w:ascii="Barlow" w:eastAsiaTheme="majorEastAsia" w:hAnsi="Barlow" w:cs="Segoe UI"/>
        </w:rPr>
        <w:t> </w:t>
      </w:r>
    </w:p>
    <w:p w14:paraId="39824322" w14:textId="77777777" w:rsidR="00E93405" w:rsidRPr="00E93405" w:rsidRDefault="00E93405" w:rsidP="00AF5F3B">
      <w:pPr>
        <w:pStyle w:val="paragraph"/>
        <w:spacing w:before="0" w:beforeAutospacing="0" w:after="0" w:afterAutospacing="0"/>
        <w:textAlignment w:val="baseline"/>
        <w:rPr>
          <w:rFonts w:ascii="Barlow" w:hAnsi="Barlow" w:cs="Segoe UI"/>
        </w:rPr>
      </w:pPr>
    </w:p>
    <w:p w14:paraId="47168B36" w14:textId="77777777" w:rsidR="00AF5F3B" w:rsidRPr="00E93405" w:rsidRDefault="00AF5F3B" w:rsidP="00AF5F3B">
      <w:pPr>
        <w:pStyle w:val="paragraph"/>
        <w:spacing w:before="0" w:beforeAutospacing="0" w:after="0" w:afterAutospacing="0"/>
        <w:textAlignment w:val="baseline"/>
        <w:rPr>
          <w:rStyle w:val="eop"/>
          <w:rFonts w:ascii="Barlow" w:eastAsiaTheme="majorEastAsia" w:hAnsi="Barlow" w:cs="Segoe UI"/>
        </w:rPr>
      </w:pPr>
      <w:r w:rsidRPr="00E93405">
        <w:rPr>
          <w:rStyle w:val="normaltextrun"/>
          <w:rFonts w:ascii="Barlow" w:eastAsiaTheme="majorEastAsia" w:hAnsi="Barlow" w:cs="Segoe UI"/>
        </w:rPr>
        <w:t>a. Council staff or Councillors assessing and determining applications for grants and donations should identify and manage any potential conflicts of interest in accordance with Council’s Code of Conduct and Conflicts of Interest Policy.</w:t>
      </w:r>
      <w:r w:rsidRPr="00E93405">
        <w:rPr>
          <w:rStyle w:val="eop"/>
          <w:rFonts w:ascii="Barlow" w:eastAsiaTheme="majorEastAsia" w:hAnsi="Barlow" w:cs="Segoe UI"/>
        </w:rPr>
        <w:t> </w:t>
      </w:r>
    </w:p>
    <w:p w14:paraId="686B43AE" w14:textId="77777777" w:rsidR="00E93405" w:rsidRPr="00E93405" w:rsidRDefault="00E93405" w:rsidP="00AF5F3B">
      <w:pPr>
        <w:pStyle w:val="paragraph"/>
        <w:spacing w:before="0" w:beforeAutospacing="0" w:after="0" w:afterAutospacing="0"/>
        <w:textAlignment w:val="baseline"/>
        <w:rPr>
          <w:rFonts w:ascii="Barlow" w:hAnsi="Barlow" w:cs="Segoe UI"/>
        </w:rPr>
      </w:pPr>
    </w:p>
    <w:p w14:paraId="46E78237" w14:textId="77777777" w:rsidR="00AF5F3B" w:rsidRPr="00E93405" w:rsidRDefault="00AF5F3B" w:rsidP="00AF5F3B">
      <w:pPr>
        <w:pStyle w:val="paragraph"/>
        <w:spacing w:before="0" w:beforeAutospacing="0" w:after="0" w:afterAutospacing="0"/>
        <w:textAlignment w:val="baseline"/>
        <w:rPr>
          <w:rFonts w:ascii="Barlow" w:hAnsi="Barlow" w:cs="Segoe UI"/>
        </w:rPr>
      </w:pPr>
      <w:r w:rsidRPr="00E93405">
        <w:rPr>
          <w:rStyle w:val="normaltextrun"/>
          <w:rFonts w:ascii="Barlow" w:eastAsiaTheme="majorEastAsia" w:hAnsi="Barlow" w:cs="Segoe UI"/>
        </w:rPr>
        <w:t>b. In particular, members of Council staff and Councillors need to ensure that any affiliation between them and the applicant is appropriately managed when assessing and determining applications for grants and donations.</w:t>
      </w:r>
      <w:r w:rsidRPr="00E93405">
        <w:rPr>
          <w:rStyle w:val="eop"/>
          <w:rFonts w:ascii="Barlow" w:eastAsiaTheme="majorEastAsia" w:hAnsi="Barlow" w:cs="Segoe UI"/>
        </w:rPr>
        <w:t> </w:t>
      </w:r>
    </w:p>
    <w:p w14:paraId="3A7B4B87" w14:textId="77777777" w:rsidR="00AF5F3B" w:rsidRPr="00E93405" w:rsidRDefault="00AF5F3B" w:rsidP="00AF5F3B">
      <w:pPr>
        <w:pStyle w:val="paragraph"/>
        <w:spacing w:before="0" w:beforeAutospacing="0" w:after="0" w:afterAutospacing="0"/>
        <w:textAlignment w:val="baseline"/>
        <w:rPr>
          <w:rFonts w:ascii="Barlow" w:hAnsi="Barlow" w:cs="Segoe UI"/>
        </w:rPr>
      </w:pPr>
      <w:r w:rsidRPr="00E93405">
        <w:rPr>
          <w:rStyle w:val="eop"/>
          <w:rFonts w:ascii="Barlow" w:eastAsiaTheme="majorEastAsia" w:hAnsi="Barlow" w:cs="Segoe UI"/>
        </w:rPr>
        <w:t> </w:t>
      </w:r>
    </w:p>
    <w:p w14:paraId="21B021F5" w14:textId="77777777" w:rsidR="00AF5F3B" w:rsidRPr="00E93405" w:rsidRDefault="00AF5F3B">
      <w:pPr>
        <w:rPr>
          <w:rFonts w:ascii="Barlow" w:hAnsi="Barlow"/>
          <w:sz w:val="24"/>
          <w:szCs w:val="24"/>
        </w:rPr>
      </w:pPr>
    </w:p>
    <w:sectPr w:rsidR="00AF5F3B" w:rsidRPr="00E93405" w:rsidSect="00AF5F3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arlow">
    <w:panose1 w:val="00000500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132D5"/>
    <w:multiLevelType w:val="multilevel"/>
    <w:tmpl w:val="CBECA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8628F"/>
    <w:multiLevelType w:val="multilevel"/>
    <w:tmpl w:val="46BC0AFC"/>
    <w:lvl w:ilvl="0">
      <w:start w:val="5"/>
      <w:numFmt w:val="decimal"/>
      <w:lvlText w:val="%1."/>
      <w:lvlJc w:val="left"/>
      <w:pPr>
        <w:tabs>
          <w:tab w:val="num" w:pos="720"/>
        </w:tabs>
        <w:ind w:left="720" w:hanging="360"/>
      </w:pPr>
    </w:lvl>
    <w:lvl w:ilvl="1">
      <w:numFmt w:val="bullet"/>
      <w:lvlText w:val="-"/>
      <w:lvlJc w:val="left"/>
      <w:pPr>
        <w:ind w:left="1440" w:hanging="360"/>
      </w:pPr>
      <w:rPr>
        <w:rFonts w:ascii="Aptos" w:eastAsiaTheme="majorEastAsia" w:hAnsi="Aptos" w:cs="Segoe UI" w:hint="default"/>
        <w:sz w:val="24"/>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A9120F"/>
    <w:multiLevelType w:val="multilevel"/>
    <w:tmpl w:val="13EA54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78002E"/>
    <w:multiLevelType w:val="multilevel"/>
    <w:tmpl w:val="18B8A9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3E3486"/>
    <w:multiLevelType w:val="multilevel"/>
    <w:tmpl w:val="8AEABA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8A083D"/>
    <w:multiLevelType w:val="hybridMultilevel"/>
    <w:tmpl w:val="8F88BC6E"/>
    <w:lvl w:ilvl="0" w:tplc="0C090001">
      <w:start w:val="1"/>
      <w:numFmt w:val="bullet"/>
      <w:lvlText w:val=""/>
      <w:lvlJc w:val="left"/>
      <w:pPr>
        <w:ind w:left="1995" w:hanging="360"/>
      </w:pPr>
      <w:rPr>
        <w:rFonts w:ascii="Symbol" w:hAnsi="Symbol" w:hint="default"/>
      </w:rPr>
    </w:lvl>
    <w:lvl w:ilvl="1" w:tplc="0C090003">
      <w:start w:val="1"/>
      <w:numFmt w:val="bullet"/>
      <w:lvlText w:val="o"/>
      <w:lvlJc w:val="left"/>
      <w:pPr>
        <w:ind w:left="2715" w:hanging="360"/>
      </w:pPr>
      <w:rPr>
        <w:rFonts w:ascii="Courier New" w:hAnsi="Courier New" w:cs="Courier New" w:hint="default"/>
      </w:rPr>
    </w:lvl>
    <w:lvl w:ilvl="2" w:tplc="0C090005" w:tentative="1">
      <w:start w:val="1"/>
      <w:numFmt w:val="bullet"/>
      <w:lvlText w:val=""/>
      <w:lvlJc w:val="left"/>
      <w:pPr>
        <w:ind w:left="3435" w:hanging="360"/>
      </w:pPr>
      <w:rPr>
        <w:rFonts w:ascii="Wingdings" w:hAnsi="Wingdings" w:hint="default"/>
      </w:rPr>
    </w:lvl>
    <w:lvl w:ilvl="3" w:tplc="0C090001" w:tentative="1">
      <w:start w:val="1"/>
      <w:numFmt w:val="bullet"/>
      <w:lvlText w:val=""/>
      <w:lvlJc w:val="left"/>
      <w:pPr>
        <w:ind w:left="4155" w:hanging="360"/>
      </w:pPr>
      <w:rPr>
        <w:rFonts w:ascii="Symbol" w:hAnsi="Symbol" w:hint="default"/>
      </w:rPr>
    </w:lvl>
    <w:lvl w:ilvl="4" w:tplc="0C090003" w:tentative="1">
      <w:start w:val="1"/>
      <w:numFmt w:val="bullet"/>
      <w:lvlText w:val="o"/>
      <w:lvlJc w:val="left"/>
      <w:pPr>
        <w:ind w:left="4875" w:hanging="360"/>
      </w:pPr>
      <w:rPr>
        <w:rFonts w:ascii="Courier New" w:hAnsi="Courier New" w:cs="Courier New" w:hint="default"/>
      </w:rPr>
    </w:lvl>
    <w:lvl w:ilvl="5" w:tplc="0C090005" w:tentative="1">
      <w:start w:val="1"/>
      <w:numFmt w:val="bullet"/>
      <w:lvlText w:val=""/>
      <w:lvlJc w:val="left"/>
      <w:pPr>
        <w:ind w:left="5595" w:hanging="360"/>
      </w:pPr>
      <w:rPr>
        <w:rFonts w:ascii="Wingdings" w:hAnsi="Wingdings" w:hint="default"/>
      </w:rPr>
    </w:lvl>
    <w:lvl w:ilvl="6" w:tplc="0C090001" w:tentative="1">
      <w:start w:val="1"/>
      <w:numFmt w:val="bullet"/>
      <w:lvlText w:val=""/>
      <w:lvlJc w:val="left"/>
      <w:pPr>
        <w:ind w:left="6315" w:hanging="360"/>
      </w:pPr>
      <w:rPr>
        <w:rFonts w:ascii="Symbol" w:hAnsi="Symbol" w:hint="default"/>
      </w:rPr>
    </w:lvl>
    <w:lvl w:ilvl="7" w:tplc="0C090003" w:tentative="1">
      <w:start w:val="1"/>
      <w:numFmt w:val="bullet"/>
      <w:lvlText w:val="o"/>
      <w:lvlJc w:val="left"/>
      <w:pPr>
        <w:ind w:left="7035" w:hanging="360"/>
      </w:pPr>
      <w:rPr>
        <w:rFonts w:ascii="Courier New" w:hAnsi="Courier New" w:cs="Courier New" w:hint="default"/>
      </w:rPr>
    </w:lvl>
    <w:lvl w:ilvl="8" w:tplc="0C090005" w:tentative="1">
      <w:start w:val="1"/>
      <w:numFmt w:val="bullet"/>
      <w:lvlText w:val=""/>
      <w:lvlJc w:val="left"/>
      <w:pPr>
        <w:ind w:left="7755" w:hanging="360"/>
      </w:pPr>
      <w:rPr>
        <w:rFonts w:ascii="Wingdings" w:hAnsi="Wingdings" w:hint="default"/>
      </w:rPr>
    </w:lvl>
  </w:abstractNum>
  <w:abstractNum w:abstractNumId="6" w15:restartNumberingAfterBreak="0">
    <w:nsid w:val="4F2D3E85"/>
    <w:multiLevelType w:val="hybridMultilevel"/>
    <w:tmpl w:val="89121EC8"/>
    <w:lvl w:ilvl="0" w:tplc="0C090001">
      <w:start w:val="1"/>
      <w:numFmt w:val="bullet"/>
      <w:lvlText w:val=""/>
      <w:lvlJc w:val="left"/>
      <w:pPr>
        <w:ind w:left="1275" w:hanging="360"/>
      </w:pPr>
      <w:rPr>
        <w:rFonts w:ascii="Symbol" w:hAnsi="Symbol" w:hint="default"/>
      </w:rPr>
    </w:lvl>
    <w:lvl w:ilvl="1" w:tplc="0C090003">
      <w:start w:val="1"/>
      <w:numFmt w:val="bullet"/>
      <w:lvlText w:val="o"/>
      <w:lvlJc w:val="left"/>
      <w:pPr>
        <w:ind w:left="1995" w:hanging="360"/>
      </w:pPr>
      <w:rPr>
        <w:rFonts w:ascii="Courier New" w:hAnsi="Courier New" w:cs="Courier New" w:hint="default"/>
      </w:rPr>
    </w:lvl>
    <w:lvl w:ilvl="2" w:tplc="0C090005" w:tentative="1">
      <w:start w:val="1"/>
      <w:numFmt w:val="bullet"/>
      <w:lvlText w:val=""/>
      <w:lvlJc w:val="left"/>
      <w:pPr>
        <w:ind w:left="2715" w:hanging="360"/>
      </w:pPr>
      <w:rPr>
        <w:rFonts w:ascii="Wingdings" w:hAnsi="Wingdings" w:hint="default"/>
      </w:rPr>
    </w:lvl>
    <w:lvl w:ilvl="3" w:tplc="0C090001" w:tentative="1">
      <w:start w:val="1"/>
      <w:numFmt w:val="bullet"/>
      <w:lvlText w:val=""/>
      <w:lvlJc w:val="left"/>
      <w:pPr>
        <w:ind w:left="3435" w:hanging="360"/>
      </w:pPr>
      <w:rPr>
        <w:rFonts w:ascii="Symbol" w:hAnsi="Symbol" w:hint="default"/>
      </w:rPr>
    </w:lvl>
    <w:lvl w:ilvl="4" w:tplc="0C090003" w:tentative="1">
      <w:start w:val="1"/>
      <w:numFmt w:val="bullet"/>
      <w:lvlText w:val="o"/>
      <w:lvlJc w:val="left"/>
      <w:pPr>
        <w:ind w:left="4155" w:hanging="360"/>
      </w:pPr>
      <w:rPr>
        <w:rFonts w:ascii="Courier New" w:hAnsi="Courier New" w:cs="Courier New" w:hint="default"/>
      </w:rPr>
    </w:lvl>
    <w:lvl w:ilvl="5" w:tplc="0C090005" w:tentative="1">
      <w:start w:val="1"/>
      <w:numFmt w:val="bullet"/>
      <w:lvlText w:val=""/>
      <w:lvlJc w:val="left"/>
      <w:pPr>
        <w:ind w:left="4875" w:hanging="360"/>
      </w:pPr>
      <w:rPr>
        <w:rFonts w:ascii="Wingdings" w:hAnsi="Wingdings" w:hint="default"/>
      </w:rPr>
    </w:lvl>
    <w:lvl w:ilvl="6" w:tplc="0C090001" w:tentative="1">
      <w:start w:val="1"/>
      <w:numFmt w:val="bullet"/>
      <w:lvlText w:val=""/>
      <w:lvlJc w:val="left"/>
      <w:pPr>
        <w:ind w:left="5595" w:hanging="360"/>
      </w:pPr>
      <w:rPr>
        <w:rFonts w:ascii="Symbol" w:hAnsi="Symbol" w:hint="default"/>
      </w:rPr>
    </w:lvl>
    <w:lvl w:ilvl="7" w:tplc="0C090003" w:tentative="1">
      <w:start w:val="1"/>
      <w:numFmt w:val="bullet"/>
      <w:lvlText w:val="o"/>
      <w:lvlJc w:val="left"/>
      <w:pPr>
        <w:ind w:left="6315" w:hanging="360"/>
      </w:pPr>
      <w:rPr>
        <w:rFonts w:ascii="Courier New" w:hAnsi="Courier New" w:cs="Courier New" w:hint="default"/>
      </w:rPr>
    </w:lvl>
    <w:lvl w:ilvl="8" w:tplc="0C090005" w:tentative="1">
      <w:start w:val="1"/>
      <w:numFmt w:val="bullet"/>
      <w:lvlText w:val=""/>
      <w:lvlJc w:val="left"/>
      <w:pPr>
        <w:ind w:left="7035" w:hanging="360"/>
      </w:pPr>
      <w:rPr>
        <w:rFonts w:ascii="Wingdings" w:hAnsi="Wingdings" w:hint="default"/>
      </w:rPr>
    </w:lvl>
  </w:abstractNum>
  <w:abstractNum w:abstractNumId="7" w15:restartNumberingAfterBreak="0">
    <w:nsid w:val="6490409D"/>
    <w:multiLevelType w:val="multilevel"/>
    <w:tmpl w:val="355A47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705A17"/>
    <w:multiLevelType w:val="hybridMultilevel"/>
    <w:tmpl w:val="35520AA0"/>
    <w:lvl w:ilvl="0" w:tplc="FFFFFFFF">
      <w:start w:val="1"/>
      <w:numFmt w:val="bullet"/>
      <w:lvlText w:val=""/>
      <w:lvlJc w:val="left"/>
      <w:pPr>
        <w:ind w:left="1275" w:hanging="360"/>
      </w:pPr>
      <w:rPr>
        <w:rFonts w:ascii="Symbol" w:hAnsi="Symbol" w:hint="default"/>
      </w:rPr>
    </w:lvl>
    <w:lvl w:ilvl="1" w:tplc="0C090001">
      <w:start w:val="1"/>
      <w:numFmt w:val="bullet"/>
      <w:lvlText w:val=""/>
      <w:lvlJc w:val="left"/>
      <w:pPr>
        <w:ind w:left="1995" w:hanging="360"/>
      </w:pPr>
      <w:rPr>
        <w:rFonts w:ascii="Symbol" w:hAnsi="Symbol" w:hint="default"/>
      </w:rPr>
    </w:lvl>
    <w:lvl w:ilvl="2" w:tplc="FFFFFFFF" w:tentative="1">
      <w:start w:val="1"/>
      <w:numFmt w:val="bullet"/>
      <w:lvlText w:val=""/>
      <w:lvlJc w:val="left"/>
      <w:pPr>
        <w:ind w:left="2715" w:hanging="360"/>
      </w:pPr>
      <w:rPr>
        <w:rFonts w:ascii="Wingdings" w:hAnsi="Wingdings" w:hint="default"/>
      </w:rPr>
    </w:lvl>
    <w:lvl w:ilvl="3" w:tplc="FFFFFFFF" w:tentative="1">
      <w:start w:val="1"/>
      <w:numFmt w:val="bullet"/>
      <w:lvlText w:val=""/>
      <w:lvlJc w:val="left"/>
      <w:pPr>
        <w:ind w:left="3435" w:hanging="360"/>
      </w:pPr>
      <w:rPr>
        <w:rFonts w:ascii="Symbol" w:hAnsi="Symbol" w:hint="default"/>
      </w:rPr>
    </w:lvl>
    <w:lvl w:ilvl="4" w:tplc="FFFFFFFF" w:tentative="1">
      <w:start w:val="1"/>
      <w:numFmt w:val="bullet"/>
      <w:lvlText w:val="o"/>
      <w:lvlJc w:val="left"/>
      <w:pPr>
        <w:ind w:left="4155" w:hanging="360"/>
      </w:pPr>
      <w:rPr>
        <w:rFonts w:ascii="Courier New" w:hAnsi="Courier New" w:cs="Courier New" w:hint="default"/>
      </w:rPr>
    </w:lvl>
    <w:lvl w:ilvl="5" w:tplc="FFFFFFFF" w:tentative="1">
      <w:start w:val="1"/>
      <w:numFmt w:val="bullet"/>
      <w:lvlText w:val=""/>
      <w:lvlJc w:val="left"/>
      <w:pPr>
        <w:ind w:left="4875" w:hanging="360"/>
      </w:pPr>
      <w:rPr>
        <w:rFonts w:ascii="Wingdings" w:hAnsi="Wingdings" w:hint="default"/>
      </w:rPr>
    </w:lvl>
    <w:lvl w:ilvl="6" w:tplc="FFFFFFFF" w:tentative="1">
      <w:start w:val="1"/>
      <w:numFmt w:val="bullet"/>
      <w:lvlText w:val=""/>
      <w:lvlJc w:val="left"/>
      <w:pPr>
        <w:ind w:left="5595" w:hanging="360"/>
      </w:pPr>
      <w:rPr>
        <w:rFonts w:ascii="Symbol" w:hAnsi="Symbol" w:hint="default"/>
      </w:rPr>
    </w:lvl>
    <w:lvl w:ilvl="7" w:tplc="FFFFFFFF" w:tentative="1">
      <w:start w:val="1"/>
      <w:numFmt w:val="bullet"/>
      <w:lvlText w:val="o"/>
      <w:lvlJc w:val="left"/>
      <w:pPr>
        <w:ind w:left="6315" w:hanging="360"/>
      </w:pPr>
      <w:rPr>
        <w:rFonts w:ascii="Courier New" w:hAnsi="Courier New" w:cs="Courier New" w:hint="default"/>
      </w:rPr>
    </w:lvl>
    <w:lvl w:ilvl="8" w:tplc="FFFFFFFF" w:tentative="1">
      <w:start w:val="1"/>
      <w:numFmt w:val="bullet"/>
      <w:lvlText w:val=""/>
      <w:lvlJc w:val="left"/>
      <w:pPr>
        <w:ind w:left="7035" w:hanging="360"/>
      </w:pPr>
      <w:rPr>
        <w:rFonts w:ascii="Wingdings" w:hAnsi="Wingdings" w:hint="default"/>
      </w:rPr>
    </w:lvl>
  </w:abstractNum>
  <w:num w:numId="1" w16cid:durableId="1755514150">
    <w:abstractNumId w:val="0"/>
  </w:num>
  <w:num w:numId="2" w16cid:durableId="1752653532">
    <w:abstractNumId w:val="2"/>
  </w:num>
  <w:num w:numId="3" w16cid:durableId="216943178">
    <w:abstractNumId w:val="7"/>
  </w:num>
  <w:num w:numId="4" w16cid:durableId="17783980">
    <w:abstractNumId w:val="3"/>
  </w:num>
  <w:num w:numId="5" w16cid:durableId="1275400754">
    <w:abstractNumId w:val="1"/>
  </w:num>
  <w:num w:numId="6" w16cid:durableId="1979526791">
    <w:abstractNumId w:val="4"/>
  </w:num>
  <w:num w:numId="7" w16cid:durableId="533155826">
    <w:abstractNumId w:val="6"/>
  </w:num>
  <w:num w:numId="8" w16cid:durableId="2088070121">
    <w:abstractNumId w:val="8"/>
  </w:num>
  <w:num w:numId="9" w16cid:durableId="18278156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3B"/>
    <w:rsid w:val="00914E57"/>
    <w:rsid w:val="00AF5F3B"/>
    <w:rsid w:val="00E934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B39DB"/>
  <w15:chartTrackingRefBased/>
  <w15:docId w15:val="{D7CEFAE4-A288-4704-9738-1552AB308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F3B"/>
    <w:pPr>
      <w:spacing w:after="200" w:line="276" w:lineRule="auto"/>
    </w:pPr>
    <w:rPr>
      <w:kern w:val="0"/>
      <w:sz w:val="22"/>
      <w:szCs w:val="22"/>
      <w:lang w:val="en-GB"/>
      <w14:ligatures w14:val="none"/>
    </w:rPr>
  </w:style>
  <w:style w:type="paragraph" w:styleId="Heading1">
    <w:name w:val="heading 1"/>
    <w:basedOn w:val="Normal"/>
    <w:next w:val="Normal"/>
    <w:link w:val="Heading1Char"/>
    <w:uiPriority w:val="9"/>
    <w:qFormat/>
    <w:rsid w:val="00AF5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F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F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F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F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F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F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F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F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F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F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F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F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F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F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F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F3B"/>
    <w:rPr>
      <w:rFonts w:eastAsiaTheme="majorEastAsia" w:cstheme="majorBidi"/>
      <w:color w:val="272727" w:themeColor="text1" w:themeTint="D8"/>
    </w:rPr>
  </w:style>
  <w:style w:type="paragraph" w:styleId="Title">
    <w:name w:val="Title"/>
    <w:basedOn w:val="Normal"/>
    <w:next w:val="Normal"/>
    <w:link w:val="TitleChar"/>
    <w:uiPriority w:val="10"/>
    <w:qFormat/>
    <w:rsid w:val="00AF5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F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F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F3B"/>
    <w:pPr>
      <w:spacing w:before="160"/>
      <w:jc w:val="center"/>
    </w:pPr>
    <w:rPr>
      <w:i/>
      <w:iCs/>
      <w:color w:val="404040" w:themeColor="text1" w:themeTint="BF"/>
    </w:rPr>
  </w:style>
  <w:style w:type="character" w:customStyle="1" w:styleId="QuoteChar">
    <w:name w:val="Quote Char"/>
    <w:basedOn w:val="DefaultParagraphFont"/>
    <w:link w:val="Quote"/>
    <w:uiPriority w:val="29"/>
    <w:rsid w:val="00AF5F3B"/>
    <w:rPr>
      <w:i/>
      <w:iCs/>
      <w:color w:val="404040" w:themeColor="text1" w:themeTint="BF"/>
    </w:rPr>
  </w:style>
  <w:style w:type="paragraph" w:styleId="ListParagraph">
    <w:name w:val="List Paragraph"/>
    <w:basedOn w:val="Normal"/>
    <w:uiPriority w:val="34"/>
    <w:qFormat/>
    <w:rsid w:val="00AF5F3B"/>
    <w:pPr>
      <w:ind w:left="720"/>
      <w:contextualSpacing/>
    </w:pPr>
  </w:style>
  <w:style w:type="character" w:styleId="IntenseEmphasis">
    <w:name w:val="Intense Emphasis"/>
    <w:basedOn w:val="DefaultParagraphFont"/>
    <w:uiPriority w:val="21"/>
    <w:qFormat/>
    <w:rsid w:val="00AF5F3B"/>
    <w:rPr>
      <w:i/>
      <w:iCs/>
      <w:color w:val="0F4761" w:themeColor="accent1" w:themeShade="BF"/>
    </w:rPr>
  </w:style>
  <w:style w:type="paragraph" w:styleId="IntenseQuote">
    <w:name w:val="Intense Quote"/>
    <w:basedOn w:val="Normal"/>
    <w:next w:val="Normal"/>
    <w:link w:val="IntenseQuoteChar"/>
    <w:uiPriority w:val="30"/>
    <w:qFormat/>
    <w:rsid w:val="00AF5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F3B"/>
    <w:rPr>
      <w:i/>
      <w:iCs/>
      <w:color w:val="0F4761" w:themeColor="accent1" w:themeShade="BF"/>
    </w:rPr>
  </w:style>
  <w:style w:type="character" w:styleId="IntenseReference">
    <w:name w:val="Intense Reference"/>
    <w:basedOn w:val="DefaultParagraphFont"/>
    <w:uiPriority w:val="32"/>
    <w:qFormat/>
    <w:rsid w:val="00AF5F3B"/>
    <w:rPr>
      <w:b/>
      <w:bCs/>
      <w:smallCaps/>
      <w:color w:val="0F4761" w:themeColor="accent1" w:themeShade="BF"/>
      <w:spacing w:val="5"/>
    </w:rPr>
  </w:style>
  <w:style w:type="paragraph" w:styleId="NoSpacing">
    <w:name w:val="No Spacing"/>
    <w:uiPriority w:val="1"/>
    <w:qFormat/>
    <w:rsid w:val="00AF5F3B"/>
    <w:pPr>
      <w:spacing w:after="0" w:line="240" w:lineRule="auto"/>
    </w:pPr>
    <w:rPr>
      <w:kern w:val="0"/>
      <w:sz w:val="22"/>
      <w:szCs w:val="22"/>
      <w:lang w:val="en-GB"/>
      <w14:ligatures w14:val="none"/>
    </w:rPr>
  </w:style>
  <w:style w:type="table" w:styleId="TableGrid">
    <w:name w:val="Table Grid"/>
    <w:basedOn w:val="TableNormal"/>
    <w:uiPriority w:val="59"/>
    <w:rsid w:val="00AF5F3B"/>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F5F3B"/>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AF5F3B"/>
  </w:style>
  <w:style w:type="character" w:customStyle="1" w:styleId="eop">
    <w:name w:val="eop"/>
    <w:basedOn w:val="DefaultParagraphFont"/>
    <w:rsid w:val="00AF5F3B"/>
  </w:style>
  <w:style w:type="character" w:customStyle="1" w:styleId="tabchar">
    <w:name w:val="tabchar"/>
    <w:basedOn w:val="DefaultParagraphFont"/>
    <w:rsid w:val="00AF5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676</Words>
  <Characters>4384</Characters>
  <Application>Microsoft Office Word</Application>
  <DocSecurity>0</DocSecurity>
  <Lines>313</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Fusitua</dc:creator>
  <cp:keywords/>
  <dc:description/>
  <cp:lastModifiedBy>Jessica Fusitua</cp:lastModifiedBy>
  <cp:revision>1</cp:revision>
  <dcterms:created xsi:type="dcterms:W3CDTF">2025-12-03T03:18:00Z</dcterms:created>
  <dcterms:modified xsi:type="dcterms:W3CDTF">2025-12-03T03:38:00Z</dcterms:modified>
</cp:coreProperties>
</file>